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A6" w:rsidRDefault="005640EA">
      <w:bookmarkStart w:id="0" w:name="_GoBack"/>
      <w:bookmarkEnd w:id="0"/>
      <w:r>
        <w:t xml:space="preserve">   </w:t>
      </w:r>
      <w:r w:rsidR="00993C2E">
        <w:rPr>
          <w:rFonts w:asciiTheme="majorHAnsi" w:hAnsiTheme="majorHAnsi"/>
          <w:b/>
          <w:noProof/>
          <w:sz w:val="36"/>
          <w:szCs w:val="36"/>
          <w:lang w:val="en-GB" w:eastAsia="zh-CN"/>
        </w:rPr>
        <w:drawing>
          <wp:inline distT="0" distB="0" distL="0" distR="0" wp14:anchorId="018867F2" wp14:editId="6908525A">
            <wp:extent cx="2362200" cy="1095375"/>
            <wp:effectExtent l="76200" t="76200" r="133350" b="142875"/>
            <wp:docPr id="2" name="Picture 2" descr="C:\Users\Staff\AppData\Local\Microsoft\Windows\Temporary Internet Files\Content.IE5\JMYQF3V0\MASTER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Temporary Internet Files\Content.IE5\JMYQF3V0\MASTERLOGO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98" cy="10992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</w:t>
      </w:r>
      <w:r w:rsidR="00B62F1C">
        <w:t xml:space="preserve">      </w:t>
      </w:r>
      <w:r w:rsidR="00993C2E">
        <w:rPr>
          <w:noProof/>
          <w:lang w:val="en-GB" w:eastAsia="zh-CN"/>
        </w:rPr>
        <w:drawing>
          <wp:inline distT="0" distB="0" distL="0" distR="0" wp14:anchorId="0DC7289D" wp14:editId="2C6DD9E4">
            <wp:extent cx="1823085" cy="685800"/>
            <wp:effectExtent l="19050" t="0" r="24765" b="228600"/>
            <wp:docPr id="4" name="Picture 4" descr="ema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09" cy="6887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t xml:space="preserve">    </w:t>
      </w:r>
      <w:r w:rsidR="00845552">
        <w:rPr>
          <w:noProof/>
          <w:lang w:val="en-GB" w:eastAsia="en-GB"/>
        </w:rPr>
        <w:t xml:space="preserve">       </w:t>
      </w:r>
      <w:r w:rsidR="00B62F1C">
        <w:rPr>
          <w:noProof/>
          <w:lang w:val="en-GB" w:eastAsia="en-GB"/>
        </w:rPr>
        <w:t xml:space="preserve">    </w:t>
      </w:r>
      <w:r w:rsidR="00993C2E">
        <w:rPr>
          <w:noProof/>
          <w:lang w:val="en-GB" w:eastAsia="zh-CN"/>
        </w:rPr>
        <w:drawing>
          <wp:inline distT="0" distB="0" distL="0" distR="0" wp14:anchorId="5BA7CCD2" wp14:editId="4F697266">
            <wp:extent cx="1357476" cy="1235080"/>
            <wp:effectExtent l="0" t="0" r="0" b="3175"/>
            <wp:docPr id="3" name="Picture 3" descr="https://encrypted-tbn3.gstatic.com/images?q=tbn:ANd9GcQhBWcP330dld1zxIe2Fj6W4GhzkG8VO11ZQqDPmF3HItMdba3I5Xom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hBWcP330dld1zxIe2Fj6W4GhzkG8VO11ZQqDPmF3HItMdba3I5Xomh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69" cy="124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552">
        <w:rPr>
          <w:noProof/>
          <w:lang w:val="en-GB" w:eastAsia="en-GB"/>
        </w:rPr>
        <w:t xml:space="preserve">                                                              </w:t>
      </w:r>
    </w:p>
    <w:p w:rsidR="000843A6" w:rsidRPr="000A45DA" w:rsidRDefault="00BF14FC">
      <w:pPr>
        <w:rPr>
          <w:rStyle w:val="Hyperlink"/>
          <w:rFonts w:asciiTheme="minorHAnsi" w:hAnsiTheme="minorHAnsi"/>
          <w:b/>
          <w:sz w:val="24"/>
          <w:szCs w:val="24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EEA31" wp14:editId="006B3BE3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7086600" cy="1828800"/>
                <wp:effectExtent l="0" t="0" r="19050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828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BF14FC" w:rsidRDefault="00BF14FC" w:rsidP="00BF14FC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FF0000"/>
                                <w:spacing w:val="10"/>
                                <w:sz w:val="40"/>
                                <w:szCs w:val="40"/>
                                <w:u w:val="non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14FC"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FF0000"/>
                                <w:spacing w:val="10"/>
                                <w:sz w:val="40"/>
                                <w:szCs w:val="40"/>
                                <w:u w:val="non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The Durham Teaching School Alliance</w:t>
                            </w:r>
                            <w:r w:rsidR="000A45DA"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FF0000"/>
                                <w:spacing w:val="10"/>
                                <w:sz w:val="40"/>
                                <w:szCs w:val="40"/>
                                <w:u w:val="non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,</w:t>
                            </w:r>
                            <w:r w:rsidRPr="00BF14FC"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FF0000"/>
                                <w:spacing w:val="10"/>
                                <w:sz w:val="40"/>
                                <w:szCs w:val="40"/>
                                <w:u w:val="non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in partnership with HLTA North</w:t>
                            </w:r>
                            <w:r w:rsidR="000A45DA"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FF0000"/>
                                <w:spacing w:val="10"/>
                                <w:sz w:val="40"/>
                                <w:szCs w:val="40"/>
                                <w:u w:val="non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,</w:t>
                            </w:r>
                            <w:r w:rsidRPr="00BF14FC"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FF0000"/>
                                <w:spacing w:val="10"/>
                                <w:sz w:val="40"/>
                                <w:szCs w:val="40"/>
                                <w:u w:val="non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offer HLTA Preparation for Assessment </w:t>
                            </w:r>
                          </w:p>
                          <w:p w:rsidR="00BF14FC" w:rsidRPr="00BF14FC" w:rsidRDefault="00BF14FC" w:rsidP="00BF14FC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14FC"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FF0000"/>
                                <w:spacing w:val="10"/>
                                <w:sz w:val="40"/>
                                <w:szCs w:val="40"/>
                                <w:u w:val="non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(3 day </w:t>
                            </w:r>
                            <w:r w:rsidR="00670066"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FF0000"/>
                                <w:spacing w:val="10"/>
                                <w:sz w:val="40"/>
                                <w:szCs w:val="40"/>
                                <w:u w:val="non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course</w:t>
                            </w:r>
                            <w:r w:rsidRPr="00BF14FC"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FF0000"/>
                                <w:spacing w:val="10"/>
                                <w:sz w:val="40"/>
                                <w:szCs w:val="40"/>
                                <w:u w:val="non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AFEEA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9pt;width:55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" fillcolor="#92d050" strokecolor="#00b050">
                <v:textbox style="mso-fit-shape-to-text:t">
                  <w:txbxContent>
                    <w:p w:rsidR="00BF14FC" w:rsidRDefault="00BF14FC" w:rsidP="00BF14FC">
                      <w:pPr>
                        <w:jc w:val="center"/>
                        <w:rPr>
                          <w:rStyle w:val="Hyperlink"/>
                          <w:rFonts w:asciiTheme="minorHAnsi" w:hAnsiTheme="minorHAnsi"/>
                          <w:b/>
                          <w:color w:val="FF0000"/>
                          <w:spacing w:val="10"/>
                          <w:sz w:val="40"/>
                          <w:szCs w:val="40"/>
                          <w:u w:val="non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F14FC">
                        <w:rPr>
                          <w:rStyle w:val="Hyperlink"/>
                          <w:rFonts w:asciiTheme="minorHAnsi" w:hAnsiTheme="minorHAnsi"/>
                          <w:b/>
                          <w:color w:val="FF0000"/>
                          <w:spacing w:val="10"/>
                          <w:sz w:val="40"/>
                          <w:szCs w:val="40"/>
                          <w:u w:val="non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The Durham Teaching School Alliance</w:t>
                      </w:r>
                      <w:r w:rsidR="000A45DA">
                        <w:rPr>
                          <w:rStyle w:val="Hyperlink"/>
                          <w:rFonts w:asciiTheme="minorHAnsi" w:hAnsiTheme="minorHAnsi"/>
                          <w:b/>
                          <w:color w:val="FF0000"/>
                          <w:spacing w:val="10"/>
                          <w:sz w:val="40"/>
                          <w:szCs w:val="40"/>
                          <w:u w:val="non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,</w:t>
                      </w:r>
                      <w:r w:rsidRPr="00BF14FC">
                        <w:rPr>
                          <w:rStyle w:val="Hyperlink"/>
                          <w:rFonts w:asciiTheme="minorHAnsi" w:hAnsiTheme="minorHAnsi"/>
                          <w:b/>
                          <w:color w:val="FF0000"/>
                          <w:spacing w:val="10"/>
                          <w:sz w:val="40"/>
                          <w:szCs w:val="40"/>
                          <w:u w:val="non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in partnership with HLTA North</w:t>
                      </w:r>
                      <w:r w:rsidR="000A45DA">
                        <w:rPr>
                          <w:rStyle w:val="Hyperlink"/>
                          <w:rFonts w:asciiTheme="minorHAnsi" w:hAnsiTheme="minorHAnsi"/>
                          <w:b/>
                          <w:color w:val="FF0000"/>
                          <w:spacing w:val="10"/>
                          <w:sz w:val="40"/>
                          <w:szCs w:val="40"/>
                          <w:u w:val="non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,</w:t>
                      </w:r>
                      <w:r w:rsidRPr="00BF14FC">
                        <w:rPr>
                          <w:rStyle w:val="Hyperlink"/>
                          <w:rFonts w:asciiTheme="minorHAnsi" w:hAnsiTheme="minorHAnsi"/>
                          <w:b/>
                          <w:color w:val="FF0000"/>
                          <w:spacing w:val="10"/>
                          <w:sz w:val="40"/>
                          <w:szCs w:val="40"/>
                          <w:u w:val="non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offer HLTA Preparation for Assessment </w:t>
                      </w:r>
                    </w:p>
                    <w:p w:rsidR="00BF14FC" w:rsidRPr="00BF14FC" w:rsidRDefault="00BF14FC" w:rsidP="00BF14FC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F14FC">
                        <w:rPr>
                          <w:rStyle w:val="Hyperlink"/>
                          <w:rFonts w:asciiTheme="minorHAnsi" w:hAnsiTheme="minorHAnsi"/>
                          <w:b/>
                          <w:color w:val="FF0000"/>
                          <w:spacing w:val="10"/>
                          <w:sz w:val="40"/>
                          <w:szCs w:val="40"/>
                          <w:u w:val="non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(3 day </w:t>
                      </w:r>
                      <w:r w:rsidR="00670066">
                        <w:rPr>
                          <w:rStyle w:val="Hyperlink"/>
                          <w:rFonts w:asciiTheme="minorHAnsi" w:hAnsiTheme="minorHAnsi"/>
                          <w:b/>
                          <w:color w:val="FF0000"/>
                          <w:spacing w:val="10"/>
                          <w:sz w:val="40"/>
                          <w:szCs w:val="40"/>
                          <w:u w:val="non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course</w:t>
                      </w:r>
                      <w:r w:rsidRPr="00BF14FC">
                        <w:rPr>
                          <w:rStyle w:val="Hyperlink"/>
                          <w:rFonts w:asciiTheme="minorHAnsi" w:hAnsiTheme="minorHAnsi"/>
                          <w:b/>
                          <w:color w:val="FF0000"/>
                          <w:spacing w:val="10"/>
                          <w:sz w:val="40"/>
                          <w:szCs w:val="40"/>
                          <w:u w:val="non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A6A">
        <w:rPr>
          <w:rFonts w:asciiTheme="minorHAnsi" w:hAnsiTheme="minorHAnsi"/>
          <w:b/>
          <w:sz w:val="28"/>
          <w:szCs w:val="28"/>
        </w:rPr>
        <w:t xml:space="preserve">  </w:t>
      </w:r>
      <w:r w:rsidR="00B62F1C">
        <w:rPr>
          <w:rFonts w:asciiTheme="minorHAnsi" w:hAnsiTheme="minorHAnsi"/>
          <w:b/>
          <w:sz w:val="28"/>
          <w:szCs w:val="28"/>
        </w:rPr>
        <w:t xml:space="preserve">  </w:t>
      </w:r>
      <w:hyperlink r:id="rId12" w:history="1">
        <w:r w:rsidR="00C46D7B" w:rsidRPr="000A45DA">
          <w:rPr>
            <w:rStyle w:val="Hyperlink"/>
            <w:rFonts w:asciiTheme="minorHAnsi" w:hAnsiTheme="minorHAnsi"/>
            <w:b/>
            <w:sz w:val="24"/>
            <w:szCs w:val="24"/>
          </w:rPr>
          <w:t>www.durhamteachingschools.org.uk</w:t>
        </w:r>
      </w:hyperlink>
      <w:r w:rsidR="00845552">
        <w:rPr>
          <w:rStyle w:val="Hyperlink"/>
          <w:rFonts w:asciiTheme="minorHAnsi" w:hAnsiTheme="minorHAnsi"/>
          <w:b/>
          <w:sz w:val="24"/>
          <w:szCs w:val="24"/>
        </w:rPr>
        <w:t xml:space="preserve"> </w:t>
      </w:r>
      <w:r w:rsidR="00B62F1C">
        <w:rPr>
          <w:rStyle w:val="Hyperlink"/>
          <w:rFonts w:asciiTheme="minorHAnsi" w:hAnsiTheme="minorHAnsi"/>
          <w:b/>
          <w:sz w:val="24"/>
          <w:szCs w:val="24"/>
        </w:rPr>
        <w:t xml:space="preserve">      </w:t>
      </w:r>
      <w:r w:rsidR="00845552">
        <w:rPr>
          <w:rStyle w:val="Hyperlink"/>
          <w:rFonts w:asciiTheme="minorHAnsi" w:hAnsiTheme="minorHAnsi"/>
          <w:b/>
          <w:sz w:val="24"/>
          <w:szCs w:val="24"/>
        </w:rPr>
        <w:t xml:space="preserve">                  </w:t>
      </w:r>
    </w:p>
    <w:p w:rsidR="00057F6C" w:rsidRPr="00057F6C" w:rsidRDefault="00057F6C">
      <w:pPr>
        <w:rPr>
          <w:rStyle w:val="Hyperlink"/>
          <w:rFonts w:asciiTheme="minorHAnsi" w:hAnsiTheme="minorHAnsi"/>
          <w:b/>
          <w:color w:val="FF0000"/>
          <w:sz w:val="32"/>
          <w:szCs w:val="32"/>
          <w:u w:val="none"/>
        </w:rPr>
      </w:pPr>
    </w:p>
    <w:p w:rsidR="00057F6C" w:rsidRPr="00057F6C" w:rsidRDefault="00057F6C">
      <w:pPr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</w:pPr>
      <w:r w:rsidRPr="00057F6C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This route is intended for suitably experienced support staff who are already working, or able to work, at a higher level and a</w:t>
      </w:r>
      <w:r w:rsidR="00A56C7D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re</w:t>
      </w:r>
      <w:r w:rsidRPr="00057F6C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 xml:space="preserve"> looking to gain a professional status that recognizes their contribution to teaching and learning as well as their wider role in school.</w:t>
      </w:r>
    </w:p>
    <w:p w:rsidR="00057F6C" w:rsidRPr="00057F6C" w:rsidRDefault="00057F6C">
      <w:pPr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</w:pPr>
    </w:p>
    <w:p w:rsidR="00670066" w:rsidRDefault="00057F6C">
      <w:pPr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</w:pPr>
      <w:r w:rsidRPr="00057F6C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 xml:space="preserve">Preparation including Assessment can normally be completed in two terms and involves attending 3 full days with a </w:t>
      </w:r>
      <w:r w:rsidR="00670066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trainer.</w:t>
      </w:r>
    </w:p>
    <w:p w:rsidR="00670066" w:rsidRDefault="00670066">
      <w:pPr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</w:pPr>
    </w:p>
    <w:p w:rsidR="00057F6C" w:rsidRPr="00BF14FC" w:rsidRDefault="00BF14FC">
      <w:pPr>
        <w:rPr>
          <w:rStyle w:val="Hyperlink"/>
          <w:rFonts w:asciiTheme="minorHAnsi" w:hAnsiTheme="minorHAnsi"/>
          <w:b/>
          <w:color w:val="FF0000"/>
          <w:sz w:val="28"/>
          <w:szCs w:val="28"/>
          <w:u w:val="none"/>
        </w:rPr>
      </w:pPr>
      <w:r w:rsidRPr="00BF14FC">
        <w:rPr>
          <w:rStyle w:val="Hyperlink"/>
          <w:rFonts w:asciiTheme="minorHAnsi" w:hAnsiTheme="minorHAnsi"/>
          <w:b/>
          <w:color w:val="FF0000"/>
          <w:sz w:val="28"/>
          <w:szCs w:val="28"/>
          <w:u w:val="none"/>
        </w:rPr>
        <w:t>Aims</w:t>
      </w:r>
      <w:r w:rsidR="00670066">
        <w:rPr>
          <w:rStyle w:val="Hyperlink"/>
          <w:rFonts w:asciiTheme="minorHAnsi" w:hAnsiTheme="minorHAnsi"/>
          <w:b/>
          <w:color w:val="FF0000"/>
          <w:sz w:val="28"/>
          <w:szCs w:val="28"/>
          <w:u w:val="none"/>
        </w:rPr>
        <w:t xml:space="preserve"> of the course</w:t>
      </w:r>
      <w:r w:rsidRPr="00BF14FC">
        <w:rPr>
          <w:rStyle w:val="Hyperlink"/>
          <w:rFonts w:asciiTheme="minorHAnsi" w:hAnsiTheme="minorHAnsi"/>
          <w:b/>
          <w:color w:val="FF0000"/>
          <w:sz w:val="28"/>
          <w:szCs w:val="28"/>
          <w:u w:val="none"/>
        </w:rPr>
        <w:t>:</w:t>
      </w:r>
    </w:p>
    <w:p w:rsidR="00057F6C" w:rsidRPr="00BF14FC" w:rsidRDefault="000A45DA" w:rsidP="00057F6C">
      <w:pPr>
        <w:pStyle w:val="ListParagraph"/>
        <w:numPr>
          <w:ilvl w:val="0"/>
          <w:numId w:val="10"/>
        </w:numPr>
        <w:rPr>
          <w:rStyle w:val="Hyperlink"/>
          <w:rFonts w:asciiTheme="minorHAnsi" w:hAnsiTheme="minorHAnsi"/>
          <w:b/>
          <w:color w:val="auto"/>
          <w:u w:val="none"/>
        </w:rPr>
      </w:pPr>
      <w:r>
        <w:rPr>
          <w:rStyle w:val="Hyperlink"/>
          <w:rFonts w:asciiTheme="minorHAnsi" w:hAnsiTheme="minorHAnsi"/>
          <w:b/>
          <w:color w:val="auto"/>
          <w:u w:val="none"/>
        </w:rPr>
        <w:t>To g</w:t>
      </w:r>
      <w:r w:rsidR="00057F6C" w:rsidRPr="00BF14FC">
        <w:rPr>
          <w:rStyle w:val="Hyperlink"/>
          <w:rFonts w:asciiTheme="minorHAnsi" w:hAnsiTheme="minorHAnsi"/>
          <w:b/>
          <w:color w:val="auto"/>
          <w:u w:val="none"/>
        </w:rPr>
        <w:t>ive you an overview of the HLTA role</w:t>
      </w:r>
    </w:p>
    <w:p w:rsidR="00057F6C" w:rsidRPr="00BF14FC" w:rsidRDefault="00670066" w:rsidP="00057F6C">
      <w:pPr>
        <w:pStyle w:val="ListParagraph"/>
        <w:numPr>
          <w:ilvl w:val="0"/>
          <w:numId w:val="10"/>
        </w:numPr>
        <w:rPr>
          <w:rStyle w:val="Hyperlink"/>
          <w:rFonts w:asciiTheme="minorHAnsi" w:hAnsiTheme="minorHAnsi"/>
          <w:b/>
          <w:color w:val="auto"/>
          <w:u w:val="none"/>
        </w:rPr>
      </w:pPr>
      <w:r>
        <w:rPr>
          <w:rStyle w:val="Hyperlink"/>
          <w:rFonts w:asciiTheme="minorHAnsi" w:hAnsiTheme="minorHAnsi"/>
          <w:b/>
          <w:color w:val="auto"/>
          <w:u w:val="none"/>
        </w:rPr>
        <w:t>To e</w:t>
      </w:r>
      <w:r w:rsidR="00057F6C" w:rsidRPr="00BF14FC">
        <w:rPr>
          <w:rStyle w:val="Hyperlink"/>
          <w:rFonts w:asciiTheme="minorHAnsi" w:hAnsiTheme="minorHAnsi"/>
          <w:b/>
          <w:color w:val="auto"/>
          <w:u w:val="none"/>
        </w:rPr>
        <w:t>nable you to meet and work with colleagues and form valuable networks</w:t>
      </w:r>
    </w:p>
    <w:p w:rsidR="00BF14FC" w:rsidRPr="00BF14FC" w:rsidRDefault="00670066" w:rsidP="00057F6C">
      <w:pPr>
        <w:pStyle w:val="ListParagraph"/>
        <w:numPr>
          <w:ilvl w:val="0"/>
          <w:numId w:val="10"/>
        </w:numPr>
        <w:rPr>
          <w:rStyle w:val="Hyperlink"/>
          <w:rFonts w:asciiTheme="minorHAnsi" w:hAnsiTheme="minorHAnsi"/>
          <w:b/>
          <w:color w:val="auto"/>
          <w:u w:val="none"/>
        </w:rPr>
      </w:pPr>
      <w:r>
        <w:rPr>
          <w:rStyle w:val="Hyperlink"/>
          <w:rFonts w:asciiTheme="minorHAnsi" w:hAnsiTheme="minorHAnsi"/>
          <w:b/>
          <w:color w:val="auto"/>
          <w:u w:val="none"/>
        </w:rPr>
        <w:t>To h</w:t>
      </w:r>
      <w:r w:rsidR="00057F6C" w:rsidRPr="00BF14FC">
        <w:rPr>
          <w:rStyle w:val="Hyperlink"/>
          <w:rFonts w:asciiTheme="minorHAnsi" w:hAnsiTheme="minorHAnsi"/>
          <w:b/>
          <w:color w:val="auto"/>
          <w:u w:val="none"/>
        </w:rPr>
        <w:t>elp you to</w:t>
      </w:r>
      <w:r w:rsidR="00BF14FC" w:rsidRPr="00BF14FC">
        <w:rPr>
          <w:rStyle w:val="Hyperlink"/>
          <w:rFonts w:asciiTheme="minorHAnsi" w:hAnsiTheme="minorHAnsi"/>
          <w:b/>
          <w:color w:val="auto"/>
          <w:u w:val="none"/>
        </w:rPr>
        <w:t xml:space="preserve"> understand</w:t>
      </w:r>
      <w:r>
        <w:rPr>
          <w:rStyle w:val="Hyperlink"/>
          <w:rFonts w:asciiTheme="minorHAnsi" w:hAnsiTheme="minorHAnsi"/>
          <w:b/>
          <w:color w:val="auto"/>
          <w:u w:val="none"/>
        </w:rPr>
        <w:t>,</w:t>
      </w:r>
      <w:r w:rsidR="00A56C7D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>
        <w:rPr>
          <w:rStyle w:val="Hyperlink"/>
          <w:rFonts w:asciiTheme="minorHAnsi" w:hAnsiTheme="minorHAnsi"/>
          <w:b/>
          <w:color w:val="auto"/>
          <w:u w:val="none"/>
        </w:rPr>
        <w:t>select</w:t>
      </w:r>
      <w:r w:rsidR="00BF14FC" w:rsidRPr="00BF14FC">
        <w:rPr>
          <w:rStyle w:val="Hyperlink"/>
          <w:rFonts w:asciiTheme="minorHAnsi" w:hAnsiTheme="minorHAnsi"/>
          <w:b/>
          <w:color w:val="auto"/>
          <w:u w:val="none"/>
        </w:rPr>
        <w:t xml:space="preserve"> and</w:t>
      </w:r>
      <w:r w:rsidR="00057F6C" w:rsidRPr="00BF14FC">
        <w:rPr>
          <w:rStyle w:val="Hyperlink"/>
          <w:rFonts w:asciiTheme="minorHAnsi" w:hAnsiTheme="minorHAnsi"/>
          <w:b/>
          <w:color w:val="auto"/>
          <w:u w:val="none"/>
        </w:rPr>
        <w:t xml:space="preserve"> write the </w:t>
      </w:r>
      <w:r w:rsidR="00BF14FC" w:rsidRPr="00BF14FC">
        <w:rPr>
          <w:rStyle w:val="Hyperlink"/>
          <w:rFonts w:asciiTheme="minorHAnsi" w:hAnsiTheme="minorHAnsi"/>
          <w:b/>
          <w:color w:val="auto"/>
          <w:u w:val="none"/>
        </w:rPr>
        <w:t>tasks required for assessment</w:t>
      </w:r>
    </w:p>
    <w:p w:rsidR="00057F6C" w:rsidRPr="00BF14FC" w:rsidRDefault="00670066" w:rsidP="00057F6C">
      <w:pPr>
        <w:pStyle w:val="ListParagraph"/>
        <w:numPr>
          <w:ilvl w:val="0"/>
          <w:numId w:val="10"/>
        </w:numPr>
        <w:rPr>
          <w:rStyle w:val="Hyperlink"/>
          <w:rFonts w:asciiTheme="minorHAnsi" w:hAnsiTheme="minorHAnsi"/>
          <w:b/>
          <w:color w:val="auto"/>
          <w:u w:val="none"/>
        </w:rPr>
      </w:pPr>
      <w:r>
        <w:rPr>
          <w:rStyle w:val="Hyperlink"/>
          <w:rFonts w:asciiTheme="minorHAnsi" w:hAnsiTheme="minorHAnsi"/>
          <w:b/>
          <w:color w:val="auto"/>
          <w:u w:val="none"/>
        </w:rPr>
        <w:t>To help you to collect e</w:t>
      </w:r>
      <w:r w:rsidR="00BF14FC" w:rsidRPr="00BF14FC">
        <w:rPr>
          <w:rStyle w:val="Hyperlink"/>
          <w:rFonts w:asciiTheme="minorHAnsi" w:hAnsiTheme="minorHAnsi"/>
          <w:b/>
          <w:color w:val="auto"/>
          <w:u w:val="none"/>
        </w:rPr>
        <w:t>vidence</w:t>
      </w:r>
      <w:r w:rsidR="004905C1">
        <w:rPr>
          <w:rStyle w:val="Hyperlink"/>
          <w:rFonts w:asciiTheme="minorHAnsi" w:hAnsiTheme="minorHAnsi"/>
          <w:b/>
          <w:color w:val="auto"/>
          <w:u w:val="none"/>
        </w:rPr>
        <w:t xml:space="preserve"> for</w:t>
      </w:r>
      <w:r w:rsidR="00BF14FC" w:rsidRPr="00BF14FC">
        <w:rPr>
          <w:rStyle w:val="Hyperlink"/>
          <w:rFonts w:asciiTheme="minorHAnsi" w:hAnsiTheme="minorHAnsi"/>
          <w:b/>
          <w:color w:val="auto"/>
          <w:u w:val="none"/>
        </w:rPr>
        <w:t xml:space="preserve"> all of the standards</w:t>
      </w:r>
      <w:r w:rsidR="00057F6C" w:rsidRPr="00BF14FC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</w:p>
    <w:p w:rsidR="00BF14FC" w:rsidRPr="00BF14FC" w:rsidRDefault="00670066" w:rsidP="00057F6C">
      <w:pPr>
        <w:pStyle w:val="ListParagraph"/>
        <w:numPr>
          <w:ilvl w:val="0"/>
          <w:numId w:val="10"/>
        </w:numPr>
        <w:rPr>
          <w:rStyle w:val="Hyperlink"/>
          <w:rFonts w:asciiTheme="minorHAnsi" w:hAnsiTheme="minorHAnsi"/>
          <w:b/>
          <w:color w:val="auto"/>
          <w:u w:val="none"/>
        </w:rPr>
      </w:pPr>
      <w:r>
        <w:rPr>
          <w:rStyle w:val="Hyperlink"/>
          <w:rFonts w:asciiTheme="minorHAnsi" w:hAnsiTheme="minorHAnsi"/>
          <w:b/>
          <w:color w:val="auto"/>
          <w:u w:val="none"/>
        </w:rPr>
        <w:t>To enable you to s</w:t>
      </w:r>
      <w:r w:rsidR="00BF14FC" w:rsidRPr="00BF14FC">
        <w:rPr>
          <w:rStyle w:val="Hyperlink"/>
          <w:rFonts w:asciiTheme="minorHAnsi" w:hAnsiTheme="minorHAnsi"/>
          <w:b/>
          <w:color w:val="auto"/>
          <w:u w:val="none"/>
        </w:rPr>
        <w:t>elect</w:t>
      </w:r>
      <w:r w:rsidR="004905C1">
        <w:rPr>
          <w:rStyle w:val="Hyperlink"/>
          <w:rFonts w:asciiTheme="minorHAnsi" w:hAnsiTheme="minorHAnsi"/>
          <w:b/>
          <w:color w:val="auto"/>
          <w:u w:val="none"/>
        </w:rPr>
        <w:t xml:space="preserve"> materials</w:t>
      </w:r>
      <w:r w:rsidR="00BF14FC" w:rsidRPr="00BF14FC">
        <w:rPr>
          <w:rStyle w:val="Hyperlink"/>
          <w:rFonts w:asciiTheme="minorHAnsi" w:hAnsiTheme="minorHAnsi"/>
          <w:b/>
          <w:color w:val="auto"/>
          <w:u w:val="none"/>
        </w:rPr>
        <w:t xml:space="preserve"> and prepare</w:t>
      </w:r>
      <w:r w:rsidR="00A56C7D">
        <w:rPr>
          <w:rStyle w:val="Hyperlink"/>
          <w:rFonts w:asciiTheme="minorHAnsi" w:hAnsiTheme="minorHAnsi"/>
          <w:b/>
          <w:color w:val="auto"/>
          <w:u w:val="none"/>
        </w:rPr>
        <w:t xml:space="preserve"> a portfolio of evidence </w:t>
      </w:r>
    </w:p>
    <w:p w:rsidR="00BF14FC" w:rsidRDefault="00670066" w:rsidP="00057F6C">
      <w:pPr>
        <w:pStyle w:val="ListParagraph"/>
        <w:numPr>
          <w:ilvl w:val="0"/>
          <w:numId w:val="10"/>
        </w:numPr>
        <w:rPr>
          <w:rStyle w:val="Hyperlink"/>
          <w:rFonts w:asciiTheme="minorHAnsi" w:hAnsiTheme="minorHAnsi"/>
          <w:b/>
          <w:color w:val="auto"/>
          <w:u w:val="none"/>
        </w:rPr>
      </w:pPr>
      <w:r>
        <w:rPr>
          <w:rStyle w:val="Hyperlink"/>
          <w:rFonts w:asciiTheme="minorHAnsi" w:hAnsiTheme="minorHAnsi"/>
          <w:b/>
          <w:color w:val="auto"/>
          <w:u w:val="none"/>
        </w:rPr>
        <w:t>To help</w:t>
      </w:r>
      <w:r w:rsidR="00BF14FC" w:rsidRPr="00BF14FC">
        <w:rPr>
          <w:rStyle w:val="Hyperlink"/>
          <w:rFonts w:asciiTheme="minorHAnsi" w:hAnsiTheme="minorHAnsi"/>
          <w:b/>
          <w:color w:val="auto"/>
          <w:u w:val="none"/>
        </w:rPr>
        <w:t xml:space="preserve"> you to prepare for the Assessors visit</w:t>
      </w:r>
    </w:p>
    <w:p w:rsidR="00BF14FC" w:rsidRDefault="00BF14FC" w:rsidP="00BF14FC">
      <w:pPr>
        <w:rPr>
          <w:rStyle w:val="Hyperlink"/>
          <w:rFonts w:asciiTheme="minorHAnsi" w:hAnsiTheme="minorHAnsi"/>
          <w:b/>
          <w:color w:val="auto"/>
          <w:sz w:val="24"/>
          <w:szCs w:val="24"/>
          <w:u w:val="none"/>
        </w:rPr>
      </w:pPr>
    </w:p>
    <w:p w:rsidR="00670066" w:rsidRPr="00C67422" w:rsidRDefault="00BF14FC" w:rsidP="00BF14FC">
      <w:pPr>
        <w:rPr>
          <w:rStyle w:val="Hyperlink"/>
          <w:rFonts w:asciiTheme="minorHAnsi" w:hAnsiTheme="minorHAnsi"/>
          <w:b/>
          <w:color w:val="FF0000"/>
          <w:sz w:val="28"/>
          <w:szCs w:val="28"/>
          <w:u w:val="none"/>
        </w:rPr>
      </w:pPr>
      <w:r w:rsidRPr="00BF14FC">
        <w:rPr>
          <w:rStyle w:val="Hyperlink"/>
          <w:rFonts w:asciiTheme="minorHAnsi" w:hAnsiTheme="minorHAnsi"/>
          <w:b/>
          <w:color w:val="FF0000"/>
          <w:sz w:val="28"/>
          <w:szCs w:val="28"/>
          <w:u w:val="none"/>
        </w:rPr>
        <w:t>Cost</w:t>
      </w:r>
      <w:r>
        <w:rPr>
          <w:rStyle w:val="Hyperlink"/>
          <w:rFonts w:asciiTheme="minorHAnsi" w:hAnsiTheme="minorHAnsi"/>
          <w:b/>
          <w:color w:val="FF0000"/>
          <w:sz w:val="28"/>
          <w:szCs w:val="28"/>
          <w:u w:val="none"/>
        </w:rPr>
        <w:t xml:space="preserve">: </w:t>
      </w:r>
      <w:r w:rsidRPr="00BF14FC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£</w:t>
      </w:r>
      <w:r w:rsidR="00670066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400</w:t>
      </w:r>
      <w:r w:rsidRPr="00BF14FC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.00 per person</w:t>
      </w:r>
      <w:r w:rsidR="005A4FFF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 xml:space="preserve"> </w:t>
      </w:r>
      <w:r w:rsidR="004905C1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(for 3 days)</w:t>
      </w:r>
      <w:r w:rsidRPr="00BF14FC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 xml:space="preserve"> payable to the Durham Teaching School Alliance</w:t>
      </w:r>
      <w:r w:rsidR="00670066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.</w:t>
      </w:r>
      <w:r w:rsidR="00670066" w:rsidRPr="00670066">
        <w:rPr>
          <w:rStyle w:val="Hyperlink"/>
          <w:rFonts w:asciiTheme="minorHAnsi" w:hAnsiTheme="minorHAnsi"/>
          <w:b/>
          <w:color w:val="auto"/>
          <w:sz w:val="24"/>
          <w:szCs w:val="24"/>
          <w:u w:val="none"/>
        </w:rPr>
        <w:t xml:space="preserve"> </w:t>
      </w:r>
      <w:r w:rsidR="00670066" w:rsidRPr="00E612E1">
        <w:rPr>
          <w:rStyle w:val="Hyperlink"/>
          <w:rFonts w:asciiTheme="minorHAnsi" w:hAnsiTheme="minorHAnsi"/>
          <w:b/>
          <w:color w:val="auto"/>
          <w:sz w:val="24"/>
          <w:szCs w:val="24"/>
          <w:u w:val="none"/>
        </w:rPr>
        <w:t>The course handbook and lunch are included in the cost of the course. Please let me know if you have any special dietary requirements.</w:t>
      </w:r>
      <w:r w:rsidR="00670066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 xml:space="preserve"> </w:t>
      </w:r>
      <w:r w:rsidR="00C67422" w:rsidRPr="00C67422">
        <w:rPr>
          <w:rStyle w:val="Hyperlink"/>
          <w:rFonts w:asciiTheme="minorHAnsi" w:hAnsiTheme="minorHAnsi"/>
          <w:b/>
          <w:color w:val="FF0000"/>
          <w:sz w:val="28"/>
          <w:szCs w:val="28"/>
          <w:u w:val="none"/>
        </w:rPr>
        <w:t>Payment must be made in full following day 1</w:t>
      </w:r>
      <w:r w:rsidR="00670066" w:rsidRPr="00C67422">
        <w:rPr>
          <w:rStyle w:val="Hyperlink"/>
          <w:rFonts w:asciiTheme="minorHAnsi" w:hAnsiTheme="minorHAnsi"/>
          <w:b/>
          <w:color w:val="FF0000"/>
          <w:sz w:val="28"/>
          <w:szCs w:val="28"/>
          <w:u w:val="none"/>
        </w:rPr>
        <w:t xml:space="preserve">  </w:t>
      </w:r>
    </w:p>
    <w:p w:rsidR="005A4FFF" w:rsidRDefault="005A4FFF" w:rsidP="00BF14FC">
      <w:pPr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</w:pPr>
    </w:p>
    <w:p w:rsidR="00BF14FC" w:rsidRDefault="004905C1" w:rsidP="00BF14FC">
      <w:pPr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The</w:t>
      </w:r>
      <w:r w:rsidR="00670066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 xml:space="preserve"> </w:t>
      </w:r>
      <w:r w:rsidR="00BF14FC" w:rsidRPr="00BF14FC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Assessment costs £450 pay</w:t>
      </w:r>
      <w:r w:rsidR="00250C05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a</w:t>
      </w:r>
      <w:r w:rsidR="00BF14FC" w:rsidRPr="00BF14FC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ble to HLTA North</w:t>
      </w:r>
      <w:r w:rsidR="00250C05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.</w:t>
      </w:r>
      <w:r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 xml:space="preserve"> (1 day assessment at your school)</w:t>
      </w:r>
    </w:p>
    <w:p w:rsidR="00BF14FC" w:rsidRDefault="00BF14FC" w:rsidP="00BF14FC">
      <w:pPr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</w:pPr>
    </w:p>
    <w:p w:rsidR="00BF14FC" w:rsidRDefault="00670066" w:rsidP="00BF14FC">
      <w:pPr>
        <w:rPr>
          <w:rStyle w:val="Hyperlink"/>
          <w:rFonts w:asciiTheme="minorHAnsi" w:hAnsiTheme="minorHAnsi"/>
          <w:b/>
          <w:color w:val="FF0000"/>
          <w:sz w:val="28"/>
          <w:szCs w:val="28"/>
          <w:u w:val="none"/>
        </w:rPr>
      </w:pPr>
      <w:r>
        <w:rPr>
          <w:rStyle w:val="Hyperlink"/>
          <w:rFonts w:asciiTheme="minorHAnsi" w:hAnsiTheme="minorHAnsi"/>
          <w:b/>
          <w:color w:val="FF0000"/>
          <w:sz w:val="28"/>
          <w:szCs w:val="28"/>
          <w:u w:val="none"/>
        </w:rPr>
        <w:t>Trainer</w:t>
      </w:r>
      <w:r w:rsidR="00BF14FC">
        <w:rPr>
          <w:rStyle w:val="Hyperlink"/>
          <w:rFonts w:asciiTheme="minorHAnsi" w:hAnsiTheme="minorHAnsi"/>
          <w:b/>
          <w:color w:val="FF0000"/>
          <w:sz w:val="28"/>
          <w:szCs w:val="28"/>
          <w:u w:val="none"/>
        </w:rPr>
        <w:t xml:space="preserve">: </w:t>
      </w:r>
      <w:r w:rsidR="00BF14FC" w:rsidRPr="00BF14FC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Kate Jones</w:t>
      </w:r>
    </w:p>
    <w:p w:rsidR="00BF14FC" w:rsidRDefault="00BF14FC" w:rsidP="00BF14FC">
      <w:pPr>
        <w:rPr>
          <w:rStyle w:val="Hyperlink"/>
          <w:rFonts w:asciiTheme="minorHAnsi" w:hAnsiTheme="minorHAnsi"/>
          <w:b/>
          <w:color w:val="FF0000"/>
          <w:sz w:val="28"/>
          <w:szCs w:val="28"/>
          <w:u w:val="none"/>
        </w:rPr>
      </w:pPr>
    </w:p>
    <w:p w:rsidR="00BF14FC" w:rsidRDefault="00BF14FC" w:rsidP="00BF14FC">
      <w:pPr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asciiTheme="minorHAnsi" w:hAnsiTheme="minorHAnsi"/>
          <w:b/>
          <w:color w:val="FF0000"/>
          <w:sz w:val="28"/>
          <w:szCs w:val="28"/>
          <w:u w:val="none"/>
        </w:rPr>
        <w:t>Venue</w:t>
      </w:r>
      <w:r w:rsidRPr="00BF14FC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: Prince Bishops Primary School, Gibson Street, Coundon Grange, Bishops Auckland, DL148DY.</w:t>
      </w:r>
    </w:p>
    <w:p w:rsidR="00670066" w:rsidRDefault="00670066" w:rsidP="00BF14FC">
      <w:pPr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</w:pPr>
    </w:p>
    <w:p w:rsidR="00670066" w:rsidRDefault="00670066" w:rsidP="00BF14FC">
      <w:pPr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</w:pPr>
      <w:r w:rsidRPr="00670066">
        <w:rPr>
          <w:rStyle w:val="Hyperlink"/>
          <w:rFonts w:asciiTheme="minorHAnsi" w:hAnsiTheme="minorHAnsi"/>
          <w:b/>
          <w:color w:val="FF0000"/>
          <w:sz w:val="28"/>
          <w:szCs w:val="28"/>
          <w:u w:val="none"/>
        </w:rPr>
        <w:lastRenderedPageBreak/>
        <w:t>Start</w:t>
      </w:r>
      <w:r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 xml:space="preserve">: 9 a.m                                                                                         </w:t>
      </w:r>
      <w:r w:rsidRPr="00670066">
        <w:rPr>
          <w:rStyle w:val="Hyperlink"/>
          <w:rFonts w:asciiTheme="minorHAnsi" w:hAnsiTheme="minorHAnsi"/>
          <w:b/>
          <w:color w:val="FF0000"/>
          <w:sz w:val="28"/>
          <w:szCs w:val="28"/>
          <w:u w:val="none"/>
        </w:rPr>
        <w:t>Finish:</w:t>
      </w:r>
      <w:r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 xml:space="preserve"> Approx 3.30 p.m</w:t>
      </w:r>
    </w:p>
    <w:p w:rsidR="005A4FFF" w:rsidRDefault="005A4FFF">
      <w:pPr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 xml:space="preserve">When: </w:t>
      </w:r>
    </w:p>
    <w:p w:rsidR="00662BCC" w:rsidRDefault="00662BCC">
      <w:pPr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 xml:space="preserve">Day 1 </w:t>
      </w:r>
      <w:r w:rsidRPr="00662BCC">
        <w:rPr>
          <w:rFonts w:asciiTheme="minorHAnsi" w:hAnsiTheme="minorHAnsi"/>
          <w:b/>
          <w:color w:val="auto"/>
          <w:sz w:val="28"/>
          <w:szCs w:val="28"/>
        </w:rPr>
        <w:t>Wednesday 28</w:t>
      </w:r>
      <w:r w:rsidRPr="00662BCC">
        <w:rPr>
          <w:rFonts w:asciiTheme="minorHAnsi" w:hAnsiTheme="minorHAnsi"/>
          <w:b/>
          <w:color w:val="auto"/>
          <w:sz w:val="28"/>
          <w:szCs w:val="28"/>
          <w:vertAlign w:val="superscript"/>
        </w:rPr>
        <w:t>th</w:t>
      </w:r>
      <w:r w:rsidRPr="00662BCC">
        <w:rPr>
          <w:rFonts w:asciiTheme="minorHAnsi" w:hAnsiTheme="minorHAnsi"/>
          <w:b/>
          <w:color w:val="auto"/>
          <w:sz w:val="28"/>
          <w:szCs w:val="28"/>
        </w:rPr>
        <w:t xml:space="preserve"> September 2016</w:t>
      </w:r>
    </w:p>
    <w:p w:rsidR="00662BCC" w:rsidRDefault="00662BCC">
      <w:pPr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 xml:space="preserve">Day 2 </w:t>
      </w:r>
      <w:r w:rsidRPr="00662BCC">
        <w:rPr>
          <w:rFonts w:asciiTheme="minorHAnsi" w:hAnsiTheme="minorHAnsi"/>
          <w:b/>
          <w:color w:val="auto"/>
          <w:sz w:val="28"/>
          <w:szCs w:val="28"/>
        </w:rPr>
        <w:t>Wednesday 12</w:t>
      </w:r>
      <w:r w:rsidRPr="00662BCC">
        <w:rPr>
          <w:rFonts w:asciiTheme="minorHAnsi" w:hAnsiTheme="minorHAnsi"/>
          <w:b/>
          <w:color w:val="auto"/>
          <w:sz w:val="28"/>
          <w:szCs w:val="28"/>
          <w:vertAlign w:val="superscript"/>
        </w:rPr>
        <w:t>th</w:t>
      </w:r>
      <w:r w:rsidRPr="00662BCC">
        <w:rPr>
          <w:rFonts w:asciiTheme="minorHAnsi" w:hAnsiTheme="minorHAnsi"/>
          <w:b/>
          <w:color w:val="auto"/>
          <w:sz w:val="28"/>
          <w:szCs w:val="28"/>
        </w:rPr>
        <w:t xml:space="preserve"> October 2016</w:t>
      </w:r>
    </w:p>
    <w:p w:rsidR="00662BCC" w:rsidRDefault="00662BCC">
      <w:pPr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 xml:space="preserve">Day 3 </w:t>
      </w:r>
      <w:r w:rsidRPr="00662BCC">
        <w:rPr>
          <w:rFonts w:asciiTheme="minorHAnsi" w:hAnsiTheme="minorHAnsi"/>
          <w:b/>
          <w:color w:val="auto"/>
          <w:sz w:val="28"/>
          <w:szCs w:val="28"/>
        </w:rPr>
        <w:t>Wednesday 16</w:t>
      </w:r>
      <w:r w:rsidRPr="00662BCC">
        <w:rPr>
          <w:rFonts w:asciiTheme="minorHAnsi" w:hAnsiTheme="minorHAnsi"/>
          <w:b/>
          <w:color w:val="auto"/>
          <w:sz w:val="28"/>
          <w:szCs w:val="28"/>
          <w:vertAlign w:val="superscript"/>
        </w:rPr>
        <w:t>th</w:t>
      </w:r>
      <w:r w:rsidRPr="00662BCC">
        <w:rPr>
          <w:rFonts w:asciiTheme="minorHAnsi" w:hAnsiTheme="minorHAnsi"/>
          <w:b/>
          <w:color w:val="auto"/>
          <w:sz w:val="28"/>
          <w:szCs w:val="28"/>
        </w:rPr>
        <w:t xml:space="preserve"> November 2016</w:t>
      </w:r>
    </w:p>
    <w:p w:rsidR="005A4FFF" w:rsidRPr="005A4FFF" w:rsidRDefault="005A4FFF">
      <w:pPr>
        <w:rPr>
          <w:rFonts w:asciiTheme="minorHAnsi" w:hAnsiTheme="minorHAnsi"/>
          <w:b/>
          <w:color w:val="auto"/>
          <w:sz w:val="24"/>
          <w:szCs w:val="24"/>
        </w:rPr>
      </w:pPr>
      <w:r w:rsidRPr="005A4FFF">
        <w:rPr>
          <w:rFonts w:asciiTheme="minorHAnsi" w:hAnsiTheme="minorHAnsi"/>
          <w:b/>
          <w:color w:val="auto"/>
          <w:sz w:val="24"/>
          <w:szCs w:val="24"/>
        </w:rPr>
        <w:t>You will receive a confirmation of your place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C67422">
        <w:rPr>
          <w:rFonts w:asciiTheme="minorHAnsi" w:hAnsiTheme="minorHAnsi"/>
          <w:b/>
          <w:color w:val="auto"/>
          <w:sz w:val="24"/>
          <w:szCs w:val="24"/>
        </w:rPr>
        <w:t>within 24 hours and a</w:t>
      </w:r>
      <w:r w:rsidRPr="005A4FFF">
        <w:rPr>
          <w:rFonts w:asciiTheme="minorHAnsi" w:hAnsiTheme="minorHAnsi"/>
          <w:b/>
          <w:color w:val="auto"/>
          <w:sz w:val="24"/>
          <w:szCs w:val="24"/>
        </w:rPr>
        <w:t xml:space="preserve"> welcome letter </w:t>
      </w:r>
      <w:r w:rsidR="00662BCC">
        <w:rPr>
          <w:rFonts w:asciiTheme="minorHAnsi" w:hAnsiTheme="minorHAnsi"/>
          <w:b/>
          <w:color w:val="auto"/>
          <w:sz w:val="24"/>
          <w:szCs w:val="24"/>
        </w:rPr>
        <w:t>following the deadline for expressions of</w:t>
      </w:r>
      <w:r w:rsidR="00C67422">
        <w:rPr>
          <w:rFonts w:asciiTheme="minorHAnsi" w:hAnsiTheme="minorHAnsi"/>
          <w:b/>
          <w:color w:val="auto"/>
          <w:sz w:val="24"/>
          <w:szCs w:val="24"/>
        </w:rPr>
        <w:t xml:space="preserve"> interest.</w:t>
      </w:r>
    </w:p>
    <w:p w:rsidR="005A4FFF" w:rsidRDefault="005A4FFF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C46D7B" w:rsidRDefault="00BF14FC">
      <w:pPr>
        <w:rPr>
          <w:rFonts w:asciiTheme="minorHAnsi" w:hAnsiTheme="minorHAnsi"/>
          <w:b/>
          <w:color w:val="FF0000"/>
          <w:sz w:val="32"/>
          <w:szCs w:val="32"/>
        </w:rPr>
      </w:pPr>
      <w:r w:rsidRPr="00BF14FC">
        <w:rPr>
          <w:rFonts w:asciiTheme="minorHAnsi" w:hAnsiTheme="minorHAnsi"/>
          <w:b/>
          <w:color w:val="FF0000"/>
          <w:sz w:val="28"/>
          <w:szCs w:val="28"/>
        </w:rPr>
        <w:t>El</w:t>
      </w:r>
      <w:r>
        <w:rPr>
          <w:rFonts w:asciiTheme="minorHAnsi" w:hAnsiTheme="minorHAnsi"/>
          <w:b/>
          <w:color w:val="FF0000"/>
          <w:sz w:val="28"/>
          <w:szCs w:val="28"/>
        </w:rPr>
        <w:t>i</w:t>
      </w:r>
      <w:r w:rsidRPr="00BF14FC">
        <w:rPr>
          <w:rFonts w:asciiTheme="minorHAnsi" w:hAnsiTheme="minorHAnsi"/>
          <w:b/>
          <w:color w:val="FF0000"/>
          <w:sz w:val="28"/>
          <w:szCs w:val="28"/>
        </w:rPr>
        <w:t>gibility/Requirements</w:t>
      </w:r>
      <w:r w:rsidRPr="00BF14FC">
        <w:rPr>
          <w:rFonts w:asciiTheme="minorHAnsi" w:hAnsiTheme="minorHAnsi"/>
          <w:b/>
          <w:color w:val="FF0000"/>
          <w:sz w:val="32"/>
          <w:szCs w:val="32"/>
        </w:rPr>
        <w:t xml:space="preserve">: </w:t>
      </w:r>
    </w:p>
    <w:p w:rsidR="00BF14FC" w:rsidRPr="00BF14FC" w:rsidRDefault="00BF14FC" w:rsidP="00BF14FC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 w:rsidRPr="00BF14FC">
        <w:rPr>
          <w:rFonts w:asciiTheme="minorHAnsi" w:hAnsiTheme="minorHAnsi"/>
          <w:b/>
        </w:rPr>
        <w:t xml:space="preserve">You must </w:t>
      </w:r>
      <w:r>
        <w:rPr>
          <w:rFonts w:asciiTheme="minorHAnsi" w:hAnsiTheme="minorHAnsi"/>
          <w:b/>
        </w:rPr>
        <w:t>currently</w:t>
      </w:r>
      <w:r w:rsidRPr="00BF14FC">
        <w:rPr>
          <w:rFonts w:asciiTheme="minorHAnsi" w:hAnsiTheme="minorHAnsi"/>
          <w:b/>
        </w:rPr>
        <w:t xml:space="preserve"> meet all 33 HLTA standards </w:t>
      </w:r>
      <w:r w:rsidR="00E612E1">
        <w:rPr>
          <w:rFonts w:asciiTheme="minorHAnsi" w:hAnsiTheme="minorHAnsi"/>
          <w:b/>
        </w:rPr>
        <w:t>(</w:t>
      </w:r>
      <w:r w:rsidRPr="00BF14FC">
        <w:rPr>
          <w:rFonts w:asciiTheme="minorHAnsi" w:hAnsiTheme="minorHAnsi"/>
          <w:b/>
        </w:rPr>
        <w:t xml:space="preserve">see </w:t>
      </w:r>
      <w:r w:rsidR="00A56C7D">
        <w:rPr>
          <w:rFonts w:asciiTheme="minorHAnsi" w:hAnsiTheme="minorHAnsi"/>
          <w:b/>
        </w:rPr>
        <w:t>below</w:t>
      </w:r>
      <w:r w:rsidR="00E612E1">
        <w:rPr>
          <w:rFonts w:asciiTheme="minorHAnsi" w:hAnsiTheme="minorHAnsi"/>
          <w:b/>
        </w:rPr>
        <w:t>)</w:t>
      </w:r>
    </w:p>
    <w:p w:rsidR="00BF14FC" w:rsidRPr="00BF14FC" w:rsidRDefault="0066609B" w:rsidP="00BF14FC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You must c</w:t>
      </w:r>
      <w:r w:rsidR="00BF14FC" w:rsidRPr="00BF14FC">
        <w:rPr>
          <w:rFonts w:asciiTheme="minorHAnsi" w:hAnsiTheme="minorHAnsi"/>
          <w:b/>
        </w:rPr>
        <w:t>omplete an application form</w:t>
      </w:r>
    </w:p>
    <w:p w:rsidR="00BF14FC" w:rsidRDefault="00A56C7D" w:rsidP="00BF14FC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You must h</w:t>
      </w:r>
      <w:r w:rsidR="00BF14FC" w:rsidRPr="00BF14FC">
        <w:rPr>
          <w:rFonts w:asciiTheme="minorHAnsi" w:hAnsiTheme="minorHAnsi"/>
          <w:b/>
        </w:rPr>
        <w:t>ave a</w:t>
      </w:r>
      <w:r w:rsidR="0066609B">
        <w:rPr>
          <w:rFonts w:asciiTheme="minorHAnsi" w:hAnsiTheme="minorHAnsi"/>
          <w:b/>
        </w:rPr>
        <w:t xml:space="preserve"> supporting</w:t>
      </w:r>
      <w:r w:rsidR="00BF14FC" w:rsidRPr="00BF14FC">
        <w:rPr>
          <w:rFonts w:asciiTheme="minorHAnsi" w:hAnsiTheme="minorHAnsi"/>
          <w:b/>
        </w:rPr>
        <w:t xml:space="preserve"> reference from your Headteacher or line manager</w:t>
      </w:r>
    </w:p>
    <w:p w:rsidR="00BF14FC" w:rsidRDefault="00A56C7D" w:rsidP="00BF14FC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You must h</w:t>
      </w:r>
      <w:r w:rsidR="00BF14FC">
        <w:rPr>
          <w:rFonts w:asciiTheme="minorHAnsi" w:hAnsiTheme="minorHAnsi"/>
          <w:b/>
        </w:rPr>
        <w:t>ave</w:t>
      </w:r>
      <w:r>
        <w:rPr>
          <w:rFonts w:asciiTheme="minorHAnsi" w:hAnsiTheme="minorHAnsi"/>
          <w:b/>
        </w:rPr>
        <w:t xml:space="preserve"> GCSE grade C + in</w:t>
      </w:r>
      <w:r w:rsidR="00BF14FC">
        <w:rPr>
          <w:rFonts w:asciiTheme="minorHAnsi" w:hAnsiTheme="minorHAnsi"/>
          <w:b/>
        </w:rPr>
        <w:t xml:space="preserve"> English and mathematics</w:t>
      </w:r>
      <w:r>
        <w:rPr>
          <w:rFonts w:asciiTheme="minorHAnsi" w:hAnsiTheme="minorHAnsi"/>
          <w:b/>
        </w:rPr>
        <w:t xml:space="preserve"> or a level 2 equivalent qualification (copies of certificates </w:t>
      </w:r>
      <w:r w:rsidRPr="00662BCC">
        <w:rPr>
          <w:rFonts w:asciiTheme="minorHAnsi" w:hAnsiTheme="minorHAnsi"/>
          <w:b/>
          <w:u w:val="single"/>
        </w:rPr>
        <w:t>must</w:t>
      </w:r>
      <w:r>
        <w:rPr>
          <w:rFonts w:asciiTheme="minorHAnsi" w:hAnsiTheme="minorHAnsi"/>
          <w:b/>
        </w:rPr>
        <w:t xml:space="preserve"> be attached to your application)</w:t>
      </w:r>
    </w:p>
    <w:p w:rsidR="00250C05" w:rsidRDefault="00A56C7D" w:rsidP="00250C05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You must have</w:t>
      </w:r>
      <w:r w:rsidR="0066609B">
        <w:rPr>
          <w:rFonts w:asciiTheme="minorHAnsi" w:hAnsiTheme="minorHAnsi"/>
          <w:b/>
        </w:rPr>
        <w:t xml:space="preserve"> recent</w:t>
      </w:r>
      <w:r w:rsidR="00E612E1">
        <w:rPr>
          <w:rFonts w:asciiTheme="minorHAnsi" w:hAnsiTheme="minorHAnsi"/>
          <w:b/>
        </w:rPr>
        <w:t>,</w:t>
      </w:r>
      <w:r w:rsidR="0066609B">
        <w:rPr>
          <w:rFonts w:asciiTheme="minorHAnsi" w:hAnsiTheme="minorHAnsi"/>
          <w:b/>
        </w:rPr>
        <w:t xml:space="preserve"> (regular)</w:t>
      </w:r>
      <w:r w:rsidR="00E612E1">
        <w:rPr>
          <w:rFonts w:asciiTheme="minorHAnsi" w:hAnsiTheme="minorHAnsi"/>
          <w:b/>
        </w:rPr>
        <w:t>,</w:t>
      </w:r>
      <w:r w:rsidR="0066609B">
        <w:rPr>
          <w:rFonts w:asciiTheme="minorHAnsi" w:hAnsiTheme="minorHAnsi"/>
          <w:b/>
        </w:rPr>
        <w:t xml:space="preserve"> experience of whole class teaching</w:t>
      </w:r>
      <w:r w:rsidR="0066609B" w:rsidRPr="0066609B">
        <w:rPr>
          <w:rFonts w:asciiTheme="minorHAnsi" w:hAnsiTheme="minorHAnsi"/>
          <w:b/>
        </w:rPr>
        <w:t xml:space="preserve"> </w:t>
      </w:r>
    </w:p>
    <w:p w:rsidR="0066609B" w:rsidRPr="00E612E1" w:rsidRDefault="0066609B" w:rsidP="00E612E1">
      <w:pPr>
        <w:ind w:left="360"/>
        <w:rPr>
          <w:rFonts w:asciiTheme="minorHAnsi" w:hAnsiTheme="minorHAnsi"/>
          <w:b/>
        </w:rPr>
      </w:pPr>
    </w:p>
    <w:p w:rsidR="00250C05" w:rsidRDefault="00250C05" w:rsidP="00250C05">
      <w:pPr>
        <w:rPr>
          <w:rFonts w:asciiTheme="minorHAnsi" w:hAnsiTheme="minorHAnsi"/>
          <w:b/>
          <w:color w:val="FF0000"/>
          <w:sz w:val="28"/>
          <w:szCs w:val="28"/>
        </w:rPr>
      </w:pPr>
      <w:r w:rsidRPr="00250C05">
        <w:rPr>
          <w:rFonts w:asciiTheme="minorHAnsi" w:hAnsiTheme="minorHAnsi"/>
          <w:b/>
          <w:color w:val="FF0000"/>
          <w:sz w:val="28"/>
          <w:szCs w:val="28"/>
        </w:rPr>
        <w:t>What to do next</w:t>
      </w:r>
    </w:p>
    <w:p w:rsidR="00250C05" w:rsidRDefault="00250C05">
      <w:pPr>
        <w:rPr>
          <w:rFonts w:asciiTheme="minorHAnsi" w:hAnsiTheme="minorHAnsi"/>
          <w:b/>
          <w:color w:val="auto"/>
          <w:sz w:val="28"/>
          <w:szCs w:val="28"/>
        </w:rPr>
      </w:pPr>
      <w:r w:rsidRPr="00250C05">
        <w:rPr>
          <w:rFonts w:asciiTheme="minorHAnsi" w:hAnsiTheme="minorHAnsi"/>
          <w:b/>
          <w:color w:val="auto"/>
          <w:sz w:val="28"/>
          <w:szCs w:val="28"/>
        </w:rPr>
        <w:t xml:space="preserve">Complete the application form </w:t>
      </w:r>
      <w:r w:rsidR="00591A00">
        <w:rPr>
          <w:rFonts w:asciiTheme="minorHAnsi" w:hAnsiTheme="minorHAnsi"/>
          <w:b/>
          <w:color w:val="auto"/>
          <w:sz w:val="28"/>
          <w:szCs w:val="28"/>
        </w:rPr>
        <w:t>on the teaching school website</w:t>
      </w:r>
      <w:r w:rsidR="00A56C7D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hyperlink r:id="rId13" w:history="1">
        <w:r w:rsidR="00A56C7D" w:rsidRPr="00104EA8">
          <w:rPr>
            <w:rStyle w:val="Hyperlink"/>
            <w:rFonts w:asciiTheme="minorHAnsi" w:hAnsiTheme="minorHAnsi"/>
            <w:b/>
            <w:sz w:val="28"/>
            <w:szCs w:val="28"/>
          </w:rPr>
          <w:t>www.durhamteachingschools.org.uk</w:t>
        </w:r>
      </w:hyperlink>
      <w:r w:rsidR="00662BCC">
        <w:rPr>
          <w:rStyle w:val="Hyperlink"/>
          <w:rFonts w:asciiTheme="minorHAnsi" w:hAnsiTheme="minorHAnsi"/>
          <w:b/>
          <w:sz w:val="28"/>
          <w:szCs w:val="28"/>
        </w:rPr>
        <w:t xml:space="preserve"> </w:t>
      </w:r>
      <w:r w:rsidR="00662BCC" w:rsidRPr="00662BCC">
        <w:rPr>
          <w:rStyle w:val="Hyperlink"/>
          <w:rFonts w:asciiTheme="minorHAnsi" w:hAnsiTheme="minorHAnsi"/>
          <w:b/>
          <w:color w:val="auto"/>
          <w:sz w:val="24"/>
          <w:szCs w:val="24"/>
          <w:u w:val="none"/>
        </w:rPr>
        <w:t>(click on what we do and click on courses</w:t>
      </w:r>
      <w:r w:rsidR="00662BCC" w:rsidRPr="00390D9F">
        <w:rPr>
          <w:rStyle w:val="Hyperlink"/>
          <w:rFonts w:asciiTheme="minorHAnsi" w:hAnsiTheme="minorHAnsi"/>
          <w:b/>
          <w:color w:val="auto"/>
          <w:sz w:val="28"/>
          <w:szCs w:val="28"/>
        </w:rPr>
        <w:t>)</w:t>
      </w:r>
      <w:r w:rsidR="00591A00">
        <w:rPr>
          <w:rFonts w:asciiTheme="minorHAnsi" w:hAnsiTheme="minorHAnsi"/>
          <w:b/>
          <w:color w:val="auto"/>
          <w:sz w:val="28"/>
          <w:szCs w:val="28"/>
        </w:rPr>
        <w:t xml:space="preserve"> a</w:t>
      </w:r>
      <w:r w:rsidRPr="00250C05">
        <w:rPr>
          <w:rFonts w:asciiTheme="minorHAnsi" w:hAnsiTheme="minorHAnsi"/>
          <w:b/>
          <w:color w:val="auto"/>
          <w:sz w:val="28"/>
          <w:szCs w:val="28"/>
        </w:rPr>
        <w:t xml:space="preserve">nd return it </w:t>
      </w:r>
      <w:r w:rsidRPr="005A4FFF">
        <w:rPr>
          <w:rFonts w:asciiTheme="minorHAnsi" w:hAnsiTheme="minorHAnsi"/>
          <w:b/>
          <w:color w:val="auto"/>
          <w:sz w:val="28"/>
          <w:szCs w:val="28"/>
          <w:u w:val="single"/>
        </w:rPr>
        <w:t>with copies</w:t>
      </w:r>
      <w:r w:rsidRPr="00250C05">
        <w:rPr>
          <w:rFonts w:asciiTheme="minorHAnsi" w:hAnsiTheme="minorHAnsi"/>
          <w:b/>
          <w:color w:val="auto"/>
          <w:sz w:val="28"/>
          <w:szCs w:val="28"/>
        </w:rPr>
        <w:t xml:space="preserve"> of your qualifications to Joe Sonnenfeld</w:t>
      </w:r>
      <w:r>
        <w:rPr>
          <w:rFonts w:asciiTheme="minorHAnsi" w:hAnsiTheme="minorHAnsi"/>
          <w:b/>
          <w:color w:val="auto"/>
          <w:sz w:val="28"/>
          <w:szCs w:val="28"/>
        </w:rPr>
        <w:t>- you can complete and return a paper copy or complete and return an electronic version.</w:t>
      </w:r>
    </w:p>
    <w:p w:rsidR="00E612E1" w:rsidRDefault="00E612E1">
      <w:pPr>
        <w:rPr>
          <w:rFonts w:asciiTheme="minorHAnsi" w:hAnsiTheme="minorHAnsi"/>
          <w:b/>
          <w:color w:val="auto"/>
          <w:sz w:val="24"/>
          <w:szCs w:val="24"/>
        </w:rPr>
      </w:pPr>
    </w:p>
    <w:p w:rsidR="00BF14FC" w:rsidRDefault="00250C05">
      <w:pPr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8"/>
          <w:szCs w:val="28"/>
        </w:rPr>
        <w:t>Paper copies should be returned FAO Joe Sonnenfeld, Prince Bishops Community Primary School, Gibson Street, Coundon Grange, Bishop Auckland, DL148DY.</w:t>
      </w:r>
      <w:r w:rsidRPr="00250C05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BF14FC" w:rsidRPr="00250C05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:rsidR="00250C05" w:rsidRDefault="00250C05">
      <w:pPr>
        <w:rPr>
          <w:rFonts w:asciiTheme="minorHAnsi" w:hAnsiTheme="minorHAnsi"/>
          <w:b/>
          <w:color w:val="auto"/>
          <w:sz w:val="24"/>
          <w:szCs w:val="24"/>
        </w:rPr>
      </w:pPr>
    </w:p>
    <w:p w:rsidR="0066609B" w:rsidRDefault="00993C2E">
      <w:pPr>
        <w:rPr>
          <w:rFonts w:asciiTheme="minorHAnsi" w:hAnsiTheme="minorHAnsi"/>
          <w:b/>
          <w:color w:val="auto"/>
          <w:sz w:val="28"/>
          <w:szCs w:val="28"/>
        </w:rPr>
      </w:pPr>
      <w:r w:rsidRPr="00993C2E">
        <w:rPr>
          <w:rFonts w:asciiTheme="minorHAnsi" w:hAnsiTheme="minorHAnsi"/>
          <w:b/>
          <w:noProof/>
          <w:color w:val="auto"/>
          <w:sz w:val="28"/>
          <w:szCs w:val="28"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6FC66" wp14:editId="408DD4CF">
                <wp:simplePos x="0" y="0"/>
                <wp:positionH relativeFrom="column">
                  <wp:posOffset>57150</wp:posOffset>
                </wp:positionH>
                <wp:positionV relativeFrom="paragraph">
                  <wp:posOffset>835025</wp:posOffset>
                </wp:positionV>
                <wp:extent cx="691515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C2E" w:rsidRPr="00993C2E" w:rsidRDefault="00993C2E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Pr="00993C2E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Deadline for Expressions of Interest: Friday 10</w:t>
                            </w:r>
                            <w:r w:rsidRPr="00993C2E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993C2E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June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786FC66" id="Text Box 2" o:spid="_x0000_s1027" type="#_x0000_t202" style="position:absolute;margin-left:4.5pt;margin-top:65.75pt;width:54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" fillcolor="#ffc000" strokecolor="#c0504d [3205]" strokeweight="2pt">
                <v:textbox style="mso-fit-shape-to-text:t">
                  <w:txbxContent>
                    <w:p w:rsidR="00993C2E" w:rsidRPr="00993C2E" w:rsidRDefault="00993C2E">
                      <w:pPr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Pr="00993C2E"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Deadline for Expressions of Interest: Friday 10</w:t>
                      </w:r>
                      <w:r w:rsidRPr="00993C2E"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993C2E"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June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0C05" w:rsidRPr="00250C05">
        <w:rPr>
          <w:rFonts w:asciiTheme="minorHAnsi" w:hAnsiTheme="minorHAnsi"/>
          <w:b/>
          <w:color w:val="auto"/>
          <w:sz w:val="28"/>
          <w:szCs w:val="28"/>
        </w:rPr>
        <w:t xml:space="preserve">Electronic applications must contain </w:t>
      </w:r>
      <w:r w:rsidR="004905C1">
        <w:rPr>
          <w:rFonts w:asciiTheme="minorHAnsi" w:hAnsiTheme="minorHAnsi"/>
          <w:b/>
          <w:color w:val="auto"/>
          <w:sz w:val="28"/>
          <w:szCs w:val="28"/>
        </w:rPr>
        <w:t>the</w:t>
      </w:r>
      <w:r w:rsidR="00250C05" w:rsidRPr="00250C05">
        <w:rPr>
          <w:rFonts w:asciiTheme="minorHAnsi" w:hAnsiTheme="minorHAnsi"/>
          <w:b/>
          <w:color w:val="auto"/>
          <w:sz w:val="28"/>
          <w:szCs w:val="28"/>
        </w:rPr>
        <w:t xml:space="preserve"> scanned signature of your referee and scanned copies of your qualifications.</w:t>
      </w:r>
      <w:r w:rsidR="0066609B">
        <w:rPr>
          <w:rFonts w:asciiTheme="minorHAnsi" w:hAnsiTheme="minorHAnsi"/>
          <w:b/>
          <w:color w:val="auto"/>
          <w:sz w:val="28"/>
          <w:szCs w:val="28"/>
        </w:rPr>
        <w:t xml:space="preserve"> E versions of the application form should be returned to</w:t>
      </w:r>
      <w:r w:rsidR="00E612E1">
        <w:rPr>
          <w:rFonts w:asciiTheme="minorHAnsi" w:hAnsiTheme="minorHAnsi"/>
          <w:b/>
          <w:color w:val="auto"/>
          <w:sz w:val="28"/>
          <w:szCs w:val="28"/>
        </w:rPr>
        <w:t>:</w:t>
      </w:r>
      <w:r w:rsidR="0066609B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hyperlink r:id="rId14" w:history="1">
        <w:r w:rsidR="0066609B" w:rsidRPr="007D6B2B">
          <w:rPr>
            <w:rStyle w:val="Hyperlink"/>
            <w:rFonts w:asciiTheme="minorHAnsi" w:hAnsiTheme="minorHAnsi"/>
            <w:b/>
            <w:sz w:val="28"/>
            <w:szCs w:val="28"/>
          </w:rPr>
          <w:t>j.sonnenfeld200@durhamlearning.net</w:t>
        </w:r>
      </w:hyperlink>
    </w:p>
    <w:p w:rsidR="00250C05" w:rsidRDefault="00250C05">
      <w:pPr>
        <w:rPr>
          <w:rFonts w:asciiTheme="minorHAnsi" w:hAnsiTheme="minorHAnsi"/>
          <w:b/>
          <w:color w:val="auto"/>
          <w:sz w:val="28"/>
          <w:szCs w:val="28"/>
        </w:rPr>
      </w:pPr>
      <w:r w:rsidRPr="00250C05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</w:p>
    <w:p w:rsidR="00B04141" w:rsidRPr="00A56C7D" w:rsidRDefault="00993C2E">
      <w:pPr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>P</w:t>
      </w:r>
      <w:r w:rsidR="00250C05" w:rsidRPr="00A56C7D">
        <w:rPr>
          <w:rFonts w:asciiTheme="minorHAnsi" w:hAnsiTheme="minorHAnsi"/>
          <w:b/>
          <w:color w:val="auto"/>
          <w:sz w:val="28"/>
          <w:szCs w:val="28"/>
        </w:rPr>
        <w:t>lease note places on this programme are limited to 1</w:t>
      </w:r>
      <w:r w:rsidR="00A56C7D">
        <w:rPr>
          <w:rFonts w:asciiTheme="minorHAnsi" w:hAnsiTheme="minorHAnsi"/>
          <w:b/>
          <w:color w:val="auto"/>
          <w:sz w:val="28"/>
          <w:szCs w:val="28"/>
        </w:rPr>
        <w:t xml:space="preserve">2 people per cohort. Applications are processed on a first come first served basis. Your application </w:t>
      </w:r>
      <w:r w:rsidR="00C67422">
        <w:rPr>
          <w:rFonts w:asciiTheme="minorHAnsi" w:hAnsiTheme="minorHAnsi"/>
          <w:b/>
          <w:color w:val="auto"/>
          <w:sz w:val="28"/>
          <w:szCs w:val="28"/>
        </w:rPr>
        <w:t>will</w:t>
      </w:r>
      <w:r w:rsidR="00A56C7D">
        <w:rPr>
          <w:rFonts w:asciiTheme="minorHAnsi" w:hAnsiTheme="minorHAnsi"/>
          <w:b/>
          <w:color w:val="auto"/>
          <w:sz w:val="28"/>
          <w:szCs w:val="28"/>
        </w:rPr>
        <w:t xml:space="preserve"> not be processed if it is incomplete or arrives after the deadline.</w:t>
      </w:r>
      <w:r w:rsidR="004905C1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4905C1" w:rsidRPr="004905C1">
        <w:rPr>
          <w:rFonts w:asciiTheme="minorHAnsi" w:hAnsiTheme="minorHAnsi"/>
          <w:b/>
          <w:color w:val="FF0000"/>
          <w:sz w:val="28"/>
          <w:szCs w:val="28"/>
          <w:u w:val="single"/>
        </w:rPr>
        <w:t>Applications received without copies of qualifications are incomplete and will not be processed.</w:t>
      </w:r>
    </w:p>
    <w:p w:rsidR="00B04141" w:rsidRPr="00A56C7D" w:rsidRDefault="00B04141">
      <w:pPr>
        <w:rPr>
          <w:rFonts w:asciiTheme="minorHAnsi" w:hAnsiTheme="minorHAnsi"/>
          <w:b/>
          <w:color w:val="auto"/>
          <w:sz w:val="28"/>
          <w:szCs w:val="28"/>
        </w:rPr>
      </w:pPr>
    </w:p>
    <w:p w:rsidR="00801371" w:rsidRDefault="00ED0015">
      <w:pPr>
        <w:rPr>
          <w:rFonts w:asciiTheme="minorHAnsi" w:hAnsiTheme="minorHAnsi"/>
          <w:b/>
          <w:color w:val="FF0000"/>
          <w:sz w:val="28"/>
          <w:szCs w:val="28"/>
        </w:rPr>
      </w:pPr>
      <w:r w:rsidRPr="000A45DA">
        <w:rPr>
          <w:rFonts w:asciiTheme="minorHAnsi" w:hAnsiTheme="minorHAnsi"/>
          <w:b/>
          <w:color w:val="FF0000"/>
          <w:sz w:val="28"/>
          <w:szCs w:val="28"/>
        </w:rPr>
        <w:t>Professional attributes</w:t>
      </w:r>
      <w:r w:rsidR="00801371" w:rsidRPr="000A45DA">
        <w:rPr>
          <w:rFonts w:asciiTheme="minorHAnsi" w:hAnsiTheme="minorHAnsi"/>
          <w:b/>
          <w:color w:val="FF0000"/>
          <w:sz w:val="28"/>
          <w:szCs w:val="28"/>
        </w:rPr>
        <w:t>.</w:t>
      </w:r>
      <w:r w:rsidRPr="000A45DA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</w:p>
    <w:p w:rsidR="00ED0015" w:rsidRPr="00801371" w:rsidRDefault="00ED0015">
      <w:pPr>
        <w:rPr>
          <w:rFonts w:asciiTheme="minorHAnsi" w:hAnsiTheme="minorHAnsi"/>
          <w:b/>
          <w:sz w:val="28"/>
          <w:szCs w:val="28"/>
        </w:rPr>
      </w:pPr>
      <w:r w:rsidRPr="00801371">
        <w:rPr>
          <w:rFonts w:asciiTheme="minorHAnsi" w:hAnsiTheme="minorHAnsi"/>
          <w:b/>
          <w:sz w:val="28"/>
          <w:szCs w:val="28"/>
        </w:rPr>
        <w:t xml:space="preserve">Those awarded HLTA status must demonstrate, through their practice, that they: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1. have high expectations of children and young people with a commitment to helping them fulfil their potential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2. establish fair, respectful, trusting, supportive and constructive relationships with children and young people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lastRenderedPageBreak/>
        <w:t xml:space="preserve">3. demonstrate the positive values, attitudes and behaviour they expect from children and young people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4. communicate effectively and sensitively with children, young people, colleagues, parents and carers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5. recognise and respect the contribution that parents and carers can make to the development and well-being of children and young people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>6. demonstrate a commitment to collaborative and cooperative working with colleagues</w:t>
      </w:r>
    </w:p>
    <w:p w:rsidR="0066609B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7. improve their own knowledge and practice including responding to advice and feedback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8. understand the key factors that affect children and young people’s learning and progress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9. know how to contribute to effective personalised provision by taking practical account of diversity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10. have sufficient understanding of their area(s) of expertise to support the development, learning and progress of children and young people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11. have achieved a nationally recognised qualification at level 2 or above in English/literacy and Mathematics/numeracy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12. know how to use ICT to support their professional activities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13. know how statutory and non-statutory frameworks for the school curriculum relate to the age and ability ranges of the learners they support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14. understand the objectives, content and intended outcomes for the learning activities in which they are involved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15. know how to support learners in accessing the curriculum in accordance with the special educational needs and disability (SEND) code of practice and disabilities legislation </w:t>
      </w:r>
    </w:p>
    <w:p w:rsidR="000A45DA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16. know how other frameworks, that support the development and well-being of children and young people, impact upon their practice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17. use their area(s) of expertise to contribute to the planning and preparation of learning activities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18. use their area(s) of expertise to plan their role in learning activities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19. devise clearly structured activities that interest and motivate learners and advance their learning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20. plan how they will support the inclusion of the children and young people in the learning activities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21. contribute to the selection and preparation of resources suitable for children and young people’s interests and abilities 22. monitor learners’ responses to activities and modify the approach accordingly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23. monitor learners’ progress in order to provide focussed support and feedback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24. support the evaluation of learners’ progress using a range of assessment techniques </w:t>
      </w:r>
    </w:p>
    <w:p w:rsidR="0066609B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25. contribute to maintaining and analysing records of learners’ progress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26. use effective strategies to promote positive behaviour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27. recognise and respond appropriately to situations that challenge equality of opportunity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28. use their ICT skills to advance learning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29. advance learning when working with individuals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30. advance learning when working with small groups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31. advance learning when working with whole classes without the presence of the assigned teacher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 xml:space="preserve">32. organise and manage learning activities in ways which keep learners safe </w:t>
      </w:r>
    </w:p>
    <w:p w:rsidR="00ED0015" w:rsidRDefault="00ED0015">
      <w:pPr>
        <w:rPr>
          <w:rFonts w:asciiTheme="minorHAnsi" w:hAnsiTheme="minorHAnsi"/>
          <w:sz w:val="22"/>
          <w:szCs w:val="22"/>
        </w:rPr>
      </w:pPr>
      <w:r w:rsidRPr="00ED0015">
        <w:rPr>
          <w:rFonts w:asciiTheme="minorHAnsi" w:hAnsiTheme="minorHAnsi"/>
          <w:sz w:val="22"/>
          <w:szCs w:val="22"/>
        </w:rPr>
        <w:t>33. direct the work, where relevant, of other adults in supporting learning</w:t>
      </w:r>
    </w:p>
    <w:p w:rsidR="00A56C7D" w:rsidRDefault="00A56C7D">
      <w:pPr>
        <w:rPr>
          <w:rFonts w:asciiTheme="minorHAnsi" w:hAnsiTheme="minorHAnsi"/>
          <w:sz w:val="22"/>
          <w:szCs w:val="22"/>
        </w:rPr>
      </w:pPr>
    </w:p>
    <w:p w:rsidR="00A56C7D" w:rsidRDefault="00A56C7D">
      <w:pPr>
        <w:rPr>
          <w:rFonts w:asciiTheme="minorHAnsi" w:hAnsiTheme="minorHAnsi"/>
          <w:b/>
          <w:color w:val="FF0000"/>
          <w:sz w:val="28"/>
          <w:szCs w:val="28"/>
        </w:rPr>
      </w:pPr>
      <w:r w:rsidRPr="00A56C7D">
        <w:rPr>
          <w:rFonts w:asciiTheme="minorHAnsi" w:hAnsiTheme="minorHAnsi"/>
          <w:b/>
          <w:color w:val="FF0000"/>
          <w:sz w:val="28"/>
          <w:szCs w:val="28"/>
        </w:rPr>
        <w:t>Additional Information</w:t>
      </w:r>
      <w:r>
        <w:rPr>
          <w:rFonts w:asciiTheme="minorHAnsi" w:hAnsiTheme="minorHAnsi"/>
          <w:b/>
          <w:color w:val="FF0000"/>
          <w:sz w:val="28"/>
          <w:szCs w:val="28"/>
        </w:rPr>
        <w:t>:</w:t>
      </w:r>
    </w:p>
    <w:p w:rsidR="005A1653" w:rsidRDefault="005A1653">
      <w:pPr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The teaching school website contains a full list of qualifications </w:t>
      </w:r>
      <w:r w:rsidR="00CE65EF">
        <w:rPr>
          <w:rFonts w:asciiTheme="minorHAnsi" w:hAnsiTheme="minorHAnsi"/>
          <w:b/>
          <w:color w:val="auto"/>
          <w:sz w:val="24"/>
          <w:szCs w:val="24"/>
        </w:rPr>
        <w:t>that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 can be used to gain entry onto the course. </w:t>
      </w:r>
    </w:p>
    <w:p w:rsidR="004905C1" w:rsidRDefault="004905C1">
      <w:pPr>
        <w:rPr>
          <w:rFonts w:asciiTheme="minorHAnsi" w:hAnsiTheme="minorHAnsi"/>
          <w:b/>
          <w:color w:val="auto"/>
          <w:sz w:val="24"/>
          <w:szCs w:val="24"/>
        </w:rPr>
      </w:pPr>
    </w:p>
    <w:p w:rsidR="00390D9F" w:rsidRPr="00A56C7D" w:rsidRDefault="004905C1" w:rsidP="00390D9F">
      <w:pPr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You must have your qualifications in place at the time of your application. Applications without copies of qualifications will not be considered. </w:t>
      </w:r>
      <w:r w:rsidR="00390D9F">
        <w:rPr>
          <w:rFonts w:asciiTheme="minorHAnsi" w:hAnsiTheme="minorHAnsi"/>
          <w:b/>
          <w:color w:val="auto"/>
          <w:sz w:val="24"/>
          <w:szCs w:val="24"/>
        </w:rPr>
        <w:t>It is possible to take an equivalency test</w:t>
      </w:r>
      <w:r w:rsidR="008B05CD">
        <w:rPr>
          <w:rFonts w:asciiTheme="minorHAnsi" w:hAnsiTheme="minorHAnsi"/>
          <w:b/>
          <w:color w:val="auto"/>
          <w:sz w:val="24"/>
          <w:szCs w:val="24"/>
        </w:rPr>
        <w:t xml:space="preserve"> to gain entry onto the course if you don’t have level 2 qualifications (please contact me for further details) </w:t>
      </w:r>
      <w:r w:rsidR="00390D9F">
        <w:rPr>
          <w:rFonts w:asciiTheme="minorHAnsi" w:hAnsiTheme="minorHAnsi"/>
          <w:b/>
          <w:color w:val="auto"/>
          <w:sz w:val="24"/>
          <w:szCs w:val="24"/>
        </w:rPr>
        <w:t xml:space="preserve">  </w:t>
      </w:r>
    </w:p>
    <w:p w:rsidR="008B05CD" w:rsidRDefault="008B05CD" w:rsidP="008B05CD">
      <w:pPr>
        <w:rPr>
          <w:rFonts w:asciiTheme="minorHAnsi" w:hAnsiTheme="minorHAnsi"/>
          <w:b/>
          <w:color w:val="auto"/>
          <w:sz w:val="24"/>
          <w:szCs w:val="24"/>
        </w:rPr>
      </w:pPr>
    </w:p>
    <w:p w:rsidR="008B05CD" w:rsidRDefault="008B05CD" w:rsidP="008B05CD">
      <w:pPr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You will be contacted by email within 24 hours to confirm receipt of your application and offer of a place.</w:t>
      </w:r>
    </w:p>
    <w:p w:rsidR="00C67422" w:rsidRDefault="00C67422">
      <w:pPr>
        <w:rPr>
          <w:rFonts w:asciiTheme="minorHAnsi" w:hAnsiTheme="minorHAnsi"/>
          <w:b/>
          <w:color w:val="auto"/>
          <w:sz w:val="24"/>
          <w:szCs w:val="24"/>
        </w:rPr>
      </w:pPr>
    </w:p>
    <w:p w:rsidR="00A56C7D" w:rsidRDefault="00C67422">
      <w:pPr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Payment</w:t>
      </w:r>
      <w:r w:rsidR="008B05CD">
        <w:rPr>
          <w:rFonts w:asciiTheme="minorHAnsi" w:hAnsiTheme="minorHAnsi"/>
          <w:b/>
          <w:color w:val="auto"/>
          <w:sz w:val="24"/>
          <w:szCs w:val="24"/>
        </w:rPr>
        <w:t>,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 in full</w:t>
      </w:r>
      <w:r w:rsidR="008B05CD">
        <w:rPr>
          <w:rFonts w:asciiTheme="minorHAnsi" w:hAnsiTheme="minorHAnsi"/>
          <w:b/>
          <w:color w:val="auto"/>
          <w:sz w:val="24"/>
          <w:szCs w:val="24"/>
        </w:rPr>
        <w:t>,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 is due following day 1. Payment can be made by the school or applicant. Payment must be received</w:t>
      </w:r>
      <w:r w:rsidR="0044710F">
        <w:rPr>
          <w:rFonts w:asciiTheme="minorHAnsi" w:hAnsiTheme="minorHAnsi"/>
          <w:b/>
          <w:color w:val="auto"/>
          <w:sz w:val="24"/>
          <w:szCs w:val="24"/>
        </w:rPr>
        <w:t>/proc</w:t>
      </w:r>
      <w:r w:rsidR="00916FEC">
        <w:rPr>
          <w:rFonts w:asciiTheme="minorHAnsi" w:hAnsiTheme="minorHAnsi"/>
          <w:b/>
          <w:color w:val="auto"/>
          <w:sz w:val="24"/>
          <w:szCs w:val="24"/>
        </w:rPr>
        <w:t>e</w:t>
      </w:r>
      <w:r w:rsidR="0044710F">
        <w:rPr>
          <w:rFonts w:asciiTheme="minorHAnsi" w:hAnsiTheme="minorHAnsi"/>
          <w:b/>
          <w:color w:val="auto"/>
          <w:sz w:val="24"/>
          <w:szCs w:val="24"/>
        </w:rPr>
        <w:t>ssed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 by day 2 of the course. </w:t>
      </w:r>
    </w:p>
    <w:p w:rsidR="00390D9F" w:rsidRDefault="00390D9F">
      <w:pPr>
        <w:rPr>
          <w:rFonts w:asciiTheme="minorHAnsi" w:hAnsiTheme="minorHAnsi"/>
          <w:b/>
          <w:color w:val="auto"/>
          <w:sz w:val="24"/>
          <w:szCs w:val="24"/>
        </w:rPr>
      </w:pPr>
    </w:p>
    <w:sectPr w:rsidR="00390D9F" w:rsidSect="00845552">
      <w:footerReference w:type="default" r:id="rId15"/>
      <w:pgSz w:w="12240" w:h="15840" w:code="1"/>
      <w:pgMar w:top="540" w:right="540" w:bottom="540" w:left="54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8F" w:rsidRDefault="0028718F" w:rsidP="009054D3">
      <w:r>
        <w:separator/>
      </w:r>
    </w:p>
  </w:endnote>
  <w:endnote w:type="continuationSeparator" w:id="0">
    <w:p w:rsidR="0028718F" w:rsidRDefault="0028718F" w:rsidP="0090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B5" w:rsidRPr="00A56C7D" w:rsidRDefault="00A56C7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FF0000"/>
      </w:rPr>
    </w:pPr>
    <w:r>
      <w:rPr>
        <w:rFonts w:asciiTheme="majorHAnsi" w:eastAsiaTheme="majorEastAsia" w:hAnsiTheme="majorHAnsi" w:cstheme="majorBidi"/>
      </w:rPr>
      <w:t xml:space="preserve">                                                          </w:t>
    </w:r>
    <w:r w:rsidR="005A1653">
      <w:rPr>
        <w:rFonts w:asciiTheme="majorHAnsi" w:eastAsiaTheme="majorEastAsia" w:hAnsiTheme="majorHAnsi" w:cstheme="majorBidi"/>
      </w:rPr>
      <w:t xml:space="preserve">         </w:t>
    </w:r>
    <w:r w:rsidRPr="00A56C7D">
      <w:rPr>
        <w:rFonts w:asciiTheme="majorHAnsi" w:eastAsiaTheme="majorEastAsia" w:hAnsiTheme="majorHAnsi" w:cstheme="majorBidi"/>
        <w:b/>
        <w:color w:val="FF0000"/>
      </w:rPr>
      <w:t>Saved as HLTA Preparation 2016</w:t>
    </w:r>
  </w:p>
  <w:p w:rsidR="00FE564B" w:rsidRPr="007573B5" w:rsidRDefault="007573B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573B5">
      <w:rPr>
        <w:rFonts w:asciiTheme="majorHAnsi" w:eastAsiaTheme="majorEastAsia" w:hAnsiTheme="majorHAnsi" w:cstheme="majorBidi"/>
      </w:rPr>
      <w:t xml:space="preserve">      </w:t>
    </w:r>
    <w:r w:rsidR="00FE564B" w:rsidRPr="007573B5">
      <w:rPr>
        <w:rFonts w:asciiTheme="majorHAnsi" w:eastAsiaTheme="majorEastAsia" w:hAnsiTheme="majorHAnsi" w:cstheme="majorBidi"/>
      </w:rPr>
      <w:t xml:space="preserve">Joe Sonnenfeld, Durham Teaching Schools Alliance Manager  </w:t>
    </w:r>
    <w:hyperlink r:id="rId1" w:history="1">
      <w:r w:rsidR="00FE564B" w:rsidRPr="007573B5">
        <w:rPr>
          <w:rStyle w:val="Hyperlink"/>
          <w:rFonts w:asciiTheme="majorHAnsi" w:eastAsiaTheme="majorEastAsia" w:hAnsiTheme="majorHAnsi" w:cstheme="majorBidi"/>
        </w:rPr>
        <w:t>j.sonnenfeld200@durhamlearning.net</w:t>
      </w:r>
    </w:hyperlink>
    <w:r w:rsidR="00FE564B" w:rsidRPr="007573B5">
      <w:rPr>
        <w:rFonts w:asciiTheme="majorHAnsi" w:eastAsiaTheme="majorEastAsia" w:hAnsiTheme="majorHAnsi" w:cstheme="majorBidi"/>
      </w:rPr>
      <w:t xml:space="preserve">   </w:t>
    </w:r>
  </w:p>
  <w:p w:rsidR="00FE564B" w:rsidRDefault="00FE5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8F" w:rsidRDefault="0028718F" w:rsidP="009054D3">
      <w:r>
        <w:separator/>
      </w:r>
    </w:p>
  </w:footnote>
  <w:footnote w:type="continuationSeparator" w:id="0">
    <w:p w:rsidR="0028718F" w:rsidRDefault="0028718F" w:rsidP="0090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138"/>
    <w:multiLevelType w:val="hybridMultilevel"/>
    <w:tmpl w:val="B6148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5A84"/>
    <w:multiLevelType w:val="hybridMultilevel"/>
    <w:tmpl w:val="8E3A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66172"/>
    <w:multiLevelType w:val="hybridMultilevel"/>
    <w:tmpl w:val="5870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004A1"/>
    <w:multiLevelType w:val="hybridMultilevel"/>
    <w:tmpl w:val="AAB8F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C75F9"/>
    <w:multiLevelType w:val="hybridMultilevel"/>
    <w:tmpl w:val="6088E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52CB1"/>
    <w:multiLevelType w:val="hybridMultilevel"/>
    <w:tmpl w:val="D800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C68C0"/>
    <w:multiLevelType w:val="hybridMultilevel"/>
    <w:tmpl w:val="B308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80B82"/>
    <w:multiLevelType w:val="hybridMultilevel"/>
    <w:tmpl w:val="5D2CC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756A45"/>
    <w:multiLevelType w:val="hybridMultilevel"/>
    <w:tmpl w:val="F58EE6B0"/>
    <w:lvl w:ilvl="0" w:tplc="9A727D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FF4E7B"/>
    <w:multiLevelType w:val="hybridMultilevel"/>
    <w:tmpl w:val="115C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A5545"/>
    <w:multiLevelType w:val="hybridMultilevel"/>
    <w:tmpl w:val="95347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D3"/>
    <w:rsid w:val="00056AEC"/>
    <w:rsid w:val="00057F6C"/>
    <w:rsid w:val="0006311D"/>
    <w:rsid w:val="00073B1F"/>
    <w:rsid w:val="000843A6"/>
    <w:rsid w:val="000A45DA"/>
    <w:rsid w:val="000B14C8"/>
    <w:rsid w:val="000E6073"/>
    <w:rsid w:val="00126BA7"/>
    <w:rsid w:val="0019761D"/>
    <w:rsid w:val="001A1A58"/>
    <w:rsid w:val="001A431A"/>
    <w:rsid w:val="00250C05"/>
    <w:rsid w:val="0028718F"/>
    <w:rsid w:val="002946BE"/>
    <w:rsid w:val="002D2183"/>
    <w:rsid w:val="002D610E"/>
    <w:rsid w:val="002E10A6"/>
    <w:rsid w:val="002E72AF"/>
    <w:rsid w:val="002F5AEF"/>
    <w:rsid w:val="003009DE"/>
    <w:rsid w:val="00390D9F"/>
    <w:rsid w:val="003946AA"/>
    <w:rsid w:val="003A3B6D"/>
    <w:rsid w:val="0040166A"/>
    <w:rsid w:val="00425C37"/>
    <w:rsid w:val="00430A2C"/>
    <w:rsid w:val="0044710F"/>
    <w:rsid w:val="004534B4"/>
    <w:rsid w:val="004905C1"/>
    <w:rsid w:val="004C0E66"/>
    <w:rsid w:val="004C4EC3"/>
    <w:rsid w:val="004D53B7"/>
    <w:rsid w:val="005640EA"/>
    <w:rsid w:val="0057167D"/>
    <w:rsid w:val="00591A00"/>
    <w:rsid w:val="005A1653"/>
    <w:rsid w:val="005A4FFF"/>
    <w:rsid w:val="005B1530"/>
    <w:rsid w:val="005D615C"/>
    <w:rsid w:val="005E5F38"/>
    <w:rsid w:val="005F643C"/>
    <w:rsid w:val="005F7247"/>
    <w:rsid w:val="00600201"/>
    <w:rsid w:val="00610CE2"/>
    <w:rsid w:val="00622E1C"/>
    <w:rsid w:val="00652641"/>
    <w:rsid w:val="00662BCC"/>
    <w:rsid w:val="0066609B"/>
    <w:rsid w:val="00670066"/>
    <w:rsid w:val="006F0A1C"/>
    <w:rsid w:val="00726146"/>
    <w:rsid w:val="00745A6A"/>
    <w:rsid w:val="007573B5"/>
    <w:rsid w:val="00763CC9"/>
    <w:rsid w:val="00766F94"/>
    <w:rsid w:val="00770834"/>
    <w:rsid w:val="00774312"/>
    <w:rsid w:val="007A7668"/>
    <w:rsid w:val="007B4BF5"/>
    <w:rsid w:val="00801371"/>
    <w:rsid w:val="00831765"/>
    <w:rsid w:val="00845552"/>
    <w:rsid w:val="0085200A"/>
    <w:rsid w:val="00854CFC"/>
    <w:rsid w:val="00861D00"/>
    <w:rsid w:val="00865523"/>
    <w:rsid w:val="00874269"/>
    <w:rsid w:val="008B05CD"/>
    <w:rsid w:val="008D76C0"/>
    <w:rsid w:val="009054D3"/>
    <w:rsid w:val="00916FEC"/>
    <w:rsid w:val="00963533"/>
    <w:rsid w:val="00976AEC"/>
    <w:rsid w:val="00993C2E"/>
    <w:rsid w:val="009C7A9C"/>
    <w:rsid w:val="009E4BFD"/>
    <w:rsid w:val="009E647E"/>
    <w:rsid w:val="00A46F12"/>
    <w:rsid w:val="00A526E3"/>
    <w:rsid w:val="00A56C7D"/>
    <w:rsid w:val="00A64D6E"/>
    <w:rsid w:val="00AB0DD9"/>
    <w:rsid w:val="00AB2919"/>
    <w:rsid w:val="00AB3F79"/>
    <w:rsid w:val="00AD2EC1"/>
    <w:rsid w:val="00B04141"/>
    <w:rsid w:val="00B05120"/>
    <w:rsid w:val="00B212A3"/>
    <w:rsid w:val="00B3346E"/>
    <w:rsid w:val="00B352AF"/>
    <w:rsid w:val="00B35BE5"/>
    <w:rsid w:val="00B62F1C"/>
    <w:rsid w:val="00B90666"/>
    <w:rsid w:val="00B97DD9"/>
    <w:rsid w:val="00BA7E0B"/>
    <w:rsid w:val="00BF14FC"/>
    <w:rsid w:val="00C12E7E"/>
    <w:rsid w:val="00C33888"/>
    <w:rsid w:val="00C35AC7"/>
    <w:rsid w:val="00C46D7B"/>
    <w:rsid w:val="00C67422"/>
    <w:rsid w:val="00C9620B"/>
    <w:rsid w:val="00CE65EF"/>
    <w:rsid w:val="00D653C1"/>
    <w:rsid w:val="00D73C31"/>
    <w:rsid w:val="00DF4B33"/>
    <w:rsid w:val="00E23ABB"/>
    <w:rsid w:val="00E612E1"/>
    <w:rsid w:val="00ED0015"/>
    <w:rsid w:val="00ED4AED"/>
    <w:rsid w:val="00EE1F0A"/>
    <w:rsid w:val="00EE51AA"/>
    <w:rsid w:val="00EF208C"/>
    <w:rsid w:val="00EF59B7"/>
    <w:rsid w:val="00F636DA"/>
    <w:rsid w:val="00F67EDE"/>
    <w:rsid w:val="00F7450D"/>
    <w:rsid w:val="00F965CF"/>
    <w:rsid w:val="00FA02BE"/>
    <w:rsid w:val="00FA5244"/>
    <w:rsid w:val="00FB54F9"/>
    <w:rsid w:val="00FC7CD4"/>
    <w:rsid w:val="00FE2773"/>
    <w:rsid w:val="00FE564B"/>
    <w:rsid w:val="00FE6594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7E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54D3"/>
    <w:pPr>
      <w:tabs>
        <w:tab w:val="center" w:pos="4513"/>
        <w:tab w:val="right" w:pos="9026"/>
      </w:tabs>
    </w:pPr>
    <w:rPr>
      <w:color w:val="auto"/>
      <w:kern w:val="0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054D3"/>
    <w:rPr>
      <w:sz w:val="24"/>
      <w:szCs w:val="24"/>
    </w:rPr>
  </w:style>
  <w:style w:type="paragraph" w:styleId="Header">
    <w:name w:val="header"/>
    <w:basedOn w:val="Normal"/>
    <w:link w:val="HeaderChar"/>
    <w:rsid w:val="009054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54D3"/>
    <w:rPr>
      <w:color w:val="21212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90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4D3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25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C37"/>
    <w:pPr>
      <w:ind w:left="720"/>
      <w:contextualSpacing/>
    </w:pPr>
    <w:rPr>
      <w:rFonts w:ascii="Calibri" w:hAnsi="Calibri"/>
      <w:color w:val="auto"/>
      <w:kern w:val="0"/>
      <w:sz w:val="24"/>
      <w:szCs w:val="24"/>
    </w:rPr>
  </w:style>
  <w:style w:type="table" w:styleId="TableGrid">
    <w:name w:val="Table Grid"/>
    <w:basedOn w:val="TableNormal"/>
    <w:rsid w:val="0029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7E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54D3"/>
    <w:pPr>
      <w:tabs>
        <w:tab w:val="center" w:pos="4513"/>
        <w:tab w:val="right" w:pos="9026"/>
      </w:tabs>
    </w:pPr>
    <w:rPr>
      <w:color w:val="auto"/>
      <w:kern w:val="0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054D3"/>
    <w:rPr>
      <w:sz w:val="24"/>
      <w:szCs w:val="24"/>
    </w:rPr>
  </w:style>
  <w:style w:type="paragraph" w:styleId="Header">
    <w:name w:val="header"/>
    <w:basedOn w:val="Normal"/>
    <w:link w:val="HeaderChar"/>
    <w:rsid w:val="009054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54D3"/>
    <w:rPr>
      <w:color w:val="21212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90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4D3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25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C37"/>
    <w:pPr>
      <w:ind w:left="720"/>
      <w:contextualSpacing/>
    </w:pPr>
    <w:rPr>
      <w:rFonts w:ascii="Calibri" w:hAnsi="Calibri"/>
      <w:color w:val="auto"/>
      <w:kern w:val="0"/>
      <w:sz w:val="24"/>
      <w:szCs w:val="24"/>
    </w:rPr>
  </w:style>
  <w:style w:type="table" w:styleId="TableGrid">
    <w:name w:val="Table Grid"/>
    <w:basedOn w:val="TableNormal"/>
    <w:rsid w:val="0029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urhamteachingschools.org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urhamteachingschools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.sonnenfeld200@durhamlearning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sonnenfeld200@durhamlearnin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2B7D-9F2C-4BFD-BB0E-C036A7FC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AntBkr</dc:creator>
  <cp:lastModifiedBy>Tony Youll</cp:lastModifiedBy>
  <cp:revision>2</cp:revision>
  <cp:lastPrinted>2016-03-23T10:34:00Z</cp:lastPrinted>
  <dcterms:created xsi:type="dcterms:W3CDTF">2016-05-10T09:56:00Z</dcterms:created>
  <dcterms:modified xsi:type="dcterms:W3CDTF">2016-05-10T09:56:00Z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